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D7" w:rsidRPr="00464B0A" w:rsidRDefault="00202CD7" w:rsidP="00202CD7">
      <w:pPr>
        <w:jc w:val="both"/>
        <w:rPr>
          <w:noProof/>
          <w:sz w:val="26"/>
          <w:szCs w:val="26"/>
        </w:rPr>
      </w:pPr>
      <w:r w:rsidRPr="00464B0A">
        <w:rPr>
          <w:noProof/>
          <w:sz w:val="26"/>
          <w:szCs w:val="26"/>
        </w:rPr>
        <w:drawing>
          <wp:inline distT="0" distB="0" distL="0" distR="0" wp14:anchorId="7FC5EB89" wp14:editId="66E9F50E">
            <wp:extent cx="6005689" cy="8014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880" cy="806784"/>
                    </a:xfrm>
                    <a:prstGeom prst="rect">
                      <a:avLst/>
                    </a:prstGeom>
                    <a:noFill/>
                    <a:ln>
                      <a:noFill/>
                    </a:ln>
                  </pic:spPr>
                </pic:pic>
              </a:graphicData>
            </a:graphic>
          </wp:inline>
        </w:drawing>
      </w:r>
    </w:p>
    <w:p w:rsidR="00202CD7" w:rsidRPr="00464B0A" w:rsidRDefault="00202CD7" w:rsidP="00202CD7">
      <w:pPr>
        <w:jc w:val="both"/>
        <w:rPr>
          <w:noProof/>
          <w:sz w:val="26"/>
          <w:szCs w:val="26"/>
        </w:rPr>
      </w:pPr>
      <w:r w:rsidRPr="00464B0A">
        <w:rPr>
          <w:noProof/>
          <w:sz w:val="26"/>
          <w:szCs w:val="26"/>
        </w:rPr>
        <w:drawing>
          <wp:inline distT="0" distB="0" distL="0" distR="0" wp14:anchorId="386B17E4" wp14:editId="7F805EB1">
            <wp:extent cx="5934075" cy="1638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638300"/>
                    </a:xfrm>
                    <a:prstGeom prst="rect">
                      <a:avLst/>
                    </a:prstGeom>
                    <a:noFill/>
                    <a:ln>
                      <a:noFill/>
                    </a:ln>
                  </pic:spPr>
                </pic:pic>
              </a:graphicData>
            </a:graphic>
          </wp:inline>
        </w:drawing>
      </w:r>
    </w:p>
    <w:p w:rsidR="00202CD7" w:rsidRPr="00464B0A" w:rsidRDefault="00202CD7" w:rsidP="00202CD7">
      <w:pPr>
        <w:spacing w:after="0" w:line="240" w:lineRule="auto"/>
        <w:jc w:val="both"/>
        <w:rPr>
          <w:rFonts w:asciiTheme="majorHAnsi" w:hAnsiTheme="majorHAnsi"/>
          <w:b/>
          <w:i/>
          <w:sz w:val="26"/>
          <w:szCs w:val="26"/>
          <w:u w:val="single"/>
        </w:rPr>
      </w:pPr>
      <w:r w:rsidRPr="00464B0A">
        <w:rPr>
          <w:rFonts w:asciiTheme="majorHAnsi" w:hAnsiTheme="majorHAnsi"/>
          <w:b/>
          <w:i/>
          <w:sz w:val="26"/>
          <w:szCs w:val="26"/>
          <w:u w:val="single"/>
        </w:rPr>
        <w:t>OVERVIEW</w:t>
      </w:r>
    </w:p>
    <w:p w:rsidR="00202CD7" w:rsidRPr="00464B0A" w:rsidRDefault="00202CD7" w:rsidP="00202CD7">
      <w:pPr>
        <w:spacing w:after="0" w:line="240" w:lineRule="auto"/>
        <w:jc w:val="both"/>
        <w:rPr>
          <w:rFonts w:asciiTheme="majorHAnsi" w:hAnsiTheme="majorHAnsi"/>
          <w:sz w:val="26"/>
          <w:szCs w:val="26"/>
        </w:rPr>
      </w:pPr>
      <w:r w:rsidRPr="00464B0A">
        <w:rPr>
          <w:rFonts w:asciiTheme="majorHAnsi" w:hAnsiTheme="majorHAnsi"/>
          <w:sz w:val="26"/>
          <w:szCs w:val="26"/>
        </w:rPr>
        <w:t>The program will c</w:t>
      </w:r>
      <w:r w:rsidR="00740E85">
        <w:rPr>
          <w:rFonts w:asciiTheme="majorHAnsi" w:hAnsiTheme="majorHAnsi"/>
          <w:sz w:val="26"/>
          <w:szCs w:val="26"/>
        </w:rPr>
        <w:t>over Insights into Indian macro-</w:t>
      </w:r>
      <w:r w:rsidRPr="00464B0A">
        <w:rPr>
          <w:rFonts w:asciiTheme="majorHAnsi" w:hAnsiTheme="majorHAnsi"/>
          <w:sz w:val="26"/>
          <w:szCs w:val="26"/>
        </w:rPr>
        <w:t>economy and commodity intensity of growth,· Fundamentals of commodity markets; Commodity market volatility and need for managing price risks; Management of price risk faced by value  chain  par</w:t>
      </w:r>
      <w:r w:rsidR="00AA6691">
        <w:rPr>
          <w:rFonts w:asciiTheme="majorHAnsi" w:hAnsiTheme="majorHAnsi"/>
          <w:sz w:val="26"/>
          <w:szCs w:val="26"/>
        </w:rPr>
        <w:t>ticipants  th</w:t>
      </w:r>
      <w:r w:rsidRPr="00464B0A">
        <w:rPr>
          <w:rFonts w:asciiTheme="majorHAnsi" w:hAnsiTheme="majorHAnsi"/>
          <w:sz w:val="26"/>
          <w:szCs w:val="26"/>
        </w:rPr>
        <w:t xml:space="preserve">rough  hedging;  Functions of  a commodity futures exchange  and  regulatory  oversight;  Trading  system  and   </w:t>
      </w:r>
      <w:r w:rsidR="00740E85" w:rsidRPr="00464B0A">
        <w:rPr>
          <w:rFonts w:asciiTheme="majorHAnsi" w:hAnsiTheme="majorHAnsi"/>
          <w:sz w:val="26"/>
          <w:szCs w:val="26"/>
        </w:rPr>
        <w:t>delivery</w:t>
      </w:r>
      <w:r w:rsidRPr="00464B0A">
        <w:rPr>
          <w:rFonts w:asciiTheme="majorHAnsi" w:hAnsiTheme="majorHAnsi"/>
          <w:sz w:val="26"/>
          <w:szCs w:val="26"/>
        </w:rPr>
        <w:t xml:space="preserve"> mechanism Options trading,· Commodities as an asset class etc. </w:t>
      </w:r>
    </w:p>
    <w:p w:rsidR="00202CD7" w:rsidRPr="00464B0A" w:rsidRDefault="00202CD7" w:rsidP="00202CD7">
      <w:pPr>
        <w:spacing w:after="0" w:line="240" w:lineRule="auto"/>
        <w:jc w:val="both"/>
        <w:rPr>
          <w:rFonts w:asciiTheme="majorHAnsi" w:hAnsiTheme="majorHAnsi"/>
          <w:sz w:val="26"/>
          <w:szCs w:val="26"/>
        </w:rPr>
      </w:pPr>
    </w:p>
    <w:p w:rsidR="00202CD7" w:rsidRPr="00464B0A" w:rsidRDefault="00202CD7" w:rsidP="00202CD7">
      <w:pPr>
        <w:spacing w:after="0" w:line="240" w:lineRule="auto"/>
        <w:jc w:val="both"/>
        <w:rPr>
          <w:rFonts w:asciiTheme="majorHAnsi" w:hAnsiTheme="majorHAnsi"/>
          <w:b/>
          <w:sz w:val="26"/>
          <w:szCs w:val="26"/>
        </w:rPr>
      </w:pPr>
      <w:r w:rsidRPr="00464B0A">
        <w:rPr>
          <w:rFonts w:asciiTheme="majorHAnsi" w:hAnsiTheme="majorHAnsi"/>
          <w:b/>
          <w:sz w:val="26"/>
          <w:szCs w:val="26"/>
        </w:rPr>
        <w:t xml:space="preserve">Who </w:t>
      </w:r>
      <w:r w:rsidR="00740E85">
        <w:rPr>
          <w:rFonts w:asciiTheme="majorHAnsi" w:hAnsiTheme="majorHAnsi"/>
          <w:b/>
          <w:sz w:val="26"/>
          <w:szCs w:val="26"/>
        </w:rPr>
        <w:t>Can Participate</w:t>
      </w:r>
      <w:r w:rsidRPr="00464B0A">
        <w:rPr>
          <w:rFonts w:asciiTheme="majorHAnsi" w:hAnsiTheme="majorHAnsi"/>
          <w:b/>
          <w:sz w:val="26"/>
          <w:szCs w:val="26"/>
        </w:rPr>
        <w:t xml:space="preserve">? </w:t>
      </w:r>
    </w:p>
    <w:p w:rsidR="00202CD7" w:rsidRPr="00464B0A" w:rsidRDefault="00202CD7" w:rsidP="00202CD7">
      <w:pPr>
        <w:spacing w:after="0" w:line="240" w:lineRule="auto"/>
        <w:jc w:val="both"/>
        <w:rPr>
          <w:rFonts w:asciiTheme="majorHAnsi" w:hAnsiTheme="majorHAnsi"/>
          <w:b/>
          <w:sz w:val="26"/>
          <w:szCs w:val="26"/>
        </w:rPr>
      </w:pPr>
      <w:r w:rsidRPr="00464B0A">
        <w:rPr>
          <w:rFonts w:asciiTheme="majorHAnsi" w:hAnsiTheme="majorHAnsi" w:cs="Helvetica"/>
          <w:sz w:val="26"/>
          <w:szCs w:val="26"/>
          <w:lang w:val="en-GB"/>
        </w:rPr>
        <w:t xml:space="preserve">Commodity value chain participants, input suppliers, raw material processors, industrial consumers, trading houses, exporters, importers, service providers (banking, finance, shipping, transportation, warehousing), investors, students as well as commodity based associations and their members dealing in </w:t>
      </w:r>
      <w:proofErr w:type="spellStart"/>
      <w:r w:rsidRPr="00464B0A">
        <w:rPr>
          <w:rFonts w:asciiTheme="majorHAnsi" w:hAnsiTheme="majorHAnsi" w:cs="Helvetica"/>
          <w:sz w:val="26"/>
          <w:szCs w:val="26"/>
          <w:lang w:val="en-GB"/>
        </w:rPr>
        <w:t>agri</w:t>
      </w:r>
      <w:proofErr w:type="spellEnd"/>
      <w:r w:rsidRPr="00464B0A">
        <w:rPr>
          <w:rFonts w:asciiTheme="majorHAnsi" w:hAnsiTheme="majorHAnsi" w:cs="Helvetica"/>
          <w:sz w:val="26"/>
          <w:szCs w:val="26"/>
          <w:lang w:val="en-GB"/>
        </w:rPr>
        <w:t>-commodities, metals, energy products etc.</w:t>
      </w:r>
    </w:p>
    <w:p w:rsidR="00202CD7" w:rsidRPr="00464B0A" w:rsidRDefault="00202CD7" w:rsidP="00202CD7">
      <w:pPr>
        <w:spacing w:after="0" w:line="240" w:lineRule="auto"/>
        <w:jc w:val="both"/>
        <w:rPr>
          <w:rFonts w:asciiTheme="majorHAnsi" w:hAnsiTheme="majorHAnsi"/>
          <w:sz w:val="26"/>
          <w:szCs w:val="26"/>
        </w:rPr>
      </w:pPr>
    </w:p>
    <w:p w:rsidR="00740E85" w:rsidRPr="00740E85" w:rsidRDefault="00A27992"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b/>
          <w:sz w:val="26"/>
          <w:szCs w:val="26"/>
          <w:u w:val="single"/>
        </w:rPr>
      </w:pPr>
      <w:r>
        <w:rPr>
          <w:rFonts w:asciiTheme="majorHAnsi" w:hAnsiTheme="majorHAnsi"/>
          <w:b/>
          <w:sz w:val="26"/>
          <w:szCs w:val="26"/>
          <w:u w:val="single"/>
        </w:rPr>
        <w:t>REGIST</w:t>
      </w:r>
      <w:r w:rsidR="00740E85" w:rsidRPr="00740E85">
        <w:rPr>
          <w:rFonts w:asciiTheme="majorHAnsi" w:hAnsiTheme="majorHAnsi"/>
          <w:b/>
          <w:sz w:val="26"/>
          <w:szCs w:val="26"/>
          <w:u w:val="single"/>
        </w:rPr>
        <w:t>R</w:t>
      </w:r>
      <w:r>
        <w:rPr>
          <w:rFonts w:asciiTheme="majorHAnsi" w:hAnsiTheme="majorHAnsi"/>
          <w:b/>
          <w:sz w:val="26"/>
          <w:szCs w:val="26"/>
          <w:u w:val="single"/>
        </w:rPr>
        <w:t>A</w:t>
      </w:r>
      <w:r w:rsidR="00740E85" w:rsidRPr="00740E85">
        <w:rPr>
          <w:rFonts w:asciiTheme="majorHAnsi" w:hAnsiTheme="majorHAnsi"/>
          <w:b/>
          <w:sz w:val="26"/>
          <w:szCs w:val="26"/>
          <w:u w:val="single"/>
        </w:rPr>
        <w:t>TION</w:t>
      </w:r>
    </w:p>
    <w:p w:rsidR="00202CD7" w:rsidRPr="00464B0A" w:rsidRDefault="00464B0A"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sz w:val="26"/>
          <w:szCs w:val="26"/>
        </w:rPr>
      </w:pPr>
      <w:r w:rsidRPr="00464B0A">
        <w:rPr>
          <w:rFonts w:asciiTheme="majorHAnsi" w:hAnsiTheme="majorHAnsi"/>
          <w:sz w:val="26"/>
          <w:szCs w:val="26"/>
        </w:rPr>
        <w:t>Date: July 31</w:t>
      </w:r>
      <w:r w:rsidR="00740E85" w:rsidRPr="00464B0A">
        <w:rPr>
          <w:rFonts w:asciiTheme="majorHAnsi" w:hAnsiTheme="majorHAnsi"/>
          <w:sz w:val="26"/>
          <w:szCs w:val="26"/>
        </w:rPr>
        <w:t>, 2019</w:t>
      </w:r>
      <w:r w:rsidR="00740E85">
        <w:rPr>
          <w:rFonts w:asciiTheme="majorHAnsi" w:hAnsiTheme="majorHAnsi"/>
          <w:sz w:val="26"/>
          <w:szCs w:val="26"/>
        </w:rPr>
        <w:t xml:space="preserve"> at 2.30pm</w:t>
      </w:r>
    </w:p>
    <w:p w:rsidR="00A27992" w:rsidRDefault="00464B0A"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sz w:val="26"/>
          <w:szCs w:val="26"/>
        </w:rPr>
      </w:pPr>
      <w:r w:rsidRPr="00464B0A">
        <w:rPr>
          <w:rFonts w:asciiTheme="majorHAnsi" w:hAnsiTheme="majorHAnsi"/>
          <w:sz w:val="26"/>
          <w:szCs w:val="26"/>
        </w:rPr>
        <w:t xml:space="preserve">Venue: </w:t>
      </w:r>
      <w:r w:rsidR="00740E85">
        <w:rPr>
          <w:rFonts w:asciiTheme="majorHAnsi" w:hAnsiTheme="majorHAnsi"/>
          <w:sz w:val="26"/>
          <w:szCs w:val="26"/>
        </w:rPr>
        <w:t xml:space="preserve">Conference Hall, Rajkot Chamber of Commerce and Industry, </w:t>
      </w:r>
    </w:p>
    <w:p w:rsidR="00464B0A" w:rsidRPr="00464B0A" w:rsidRDefault="00464B0A"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sz w:val="26"/>
          <w:szCs w:val="26"/>
        </w:rPr>
      </w:pPr>
      <w:proofErr w:type="spellStart"/>
      <w:r w:rsidRPr="00464B0A">
        <w:rPr>
          <w:rFonts w:asciiTheme="majorHAnsi" w:hAnsiTheme="majorHAnsi"/>
          <w:sz w:val="26"/>
          <w:szCs w:val="26"/>
        </w:rPr>
        <w:t>Karansinhji</w:t>
      </w:r>
      <w:proofErr w:type="spellEnd"/>
      <w:r w:rsidRPr="00464B0A">
        <w:rPr>
          <w:rFonts w:asciiTheme="majorHAnsi" w:hAnsiTheme="majorHAnsi"/>
          <w:sz w:val="26"/>
          <w:szCs w:val="26"/>
        </w:rPr>
        <w:t xml:space="preserve"> Main Road, Rajkot - 360001</w:t>
      </w:r>
    </w:p>
    <w:p w:rsidR="00740E85" w:rsidRDefault="00A27992"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sz w:val="26"/>
          <w:szCs w:val="26"/>
        </w:rPr>
      </w:pPr>
      <w:r>
        <w:rPr>
          <w:rFonts w:asciiTheme="majorHAnsi" w:hAnsiTheme="majorHAnsi"/>
          <w:sz w:val="26"/>
          <w:szCs w:val="26"/>
        </w:rPr>
        <w:t xml:space="preserve">Email for Registration: </w:t>
      </w:r>
      <w:hyperlink r:id="rId9" w:history="1">
        <w:r w:rsidR="00740E85" w:rsidRPr="00505F7A">
          <w:rPr>
            <w:rStyle w:val="Hyperlink"/>
            <w:rFonts w:asciiTheme="majorHAnsi" w:hAnsiTheme="majorHAnsi"/>
            <w:sz w:val="26"/>
            <w:szCs w:val="26"/>
          </w:rPr>
          <w:t>rajkotchamber@yahoo.co.in</w:t>
        </w:r>
      </w:hyperlink>
      <w:bookmarkStart w:id="0" w:name="_GoBack"/>
      <w:bookmarkEnd w:id="0"/>
    </w:p>
    <w:p w:rsidR="00202CD7" w:rsidRPr="00464B0A" w:rsidRDefault="00A27992" w:rsidP="00740E85">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sz w:val="26"/>
          <w:szCs w:val="26"/>
        </w:rPr>
      </w:pPr>
      <w:r>
        <w:rPr>
          <w:rFonts w:asciiTheme="majorHAnsi" w:hAnsiTheme="majorHAnsi"/>
          <w:sz w:val="26"/>
          <w:szCs w:val="26"/>
        </w:rPr>
        <w:t xml:space="preserve">Contact No- </w:t>
      </w:r>
      <w:r w:rsidR="00464B0A" w:rsidRPr="00464B0A">
        <w:rPr>
          <w:rFonts w:asciiTheme="majorHAnsi" w:hAnsiTheme="majorHAnsi"/>
          <w:sz w:val="26"/>
          <w:szCs w:val="26"/>
        </w:rPr>
        <w:t>(91)-281-2227400</w:t>
      </w:r>
      <w:proofErr w:type="gramStart"/>
      <w:r w:rsidR="00740E85">
        <w:rPr>
          <w:rFonts w:asciiTheme="majorHAnsi" w:hAnsiTheme="majorHAnsi"/>
          <w:sz w:val="26"/>
          <w:szCs w:val="26"/>
        </w:rPr>
        <w:t>/</w:t>
      </w:r>
      <w:r w:rsidR="00464B0A" w:rsidRPr="00464B0A">
        <w:rPr>
          <w:rFonts w:asciiTheme="majorHAnsi" w:hAnsiTheme="majorHAnsi"/>
          <w:sz w:val="26"/>
          <w:szCs w:val="26"/>
        </w:rPr>
        <w:t>(</w:t>
      </w:r>
      <w:proofErr w:type="gramEnd"/>
      <w:r w:rsidR="00464B0A" w:rsidRPr="00464B0A">
        <w:rPr>
          <w:rFonts w:asciiTheme="majorHAnsi" w:hAnsiTheme="majorHAnsi"/>
          <w:sz w:val="26"/>
          <w:szCs w:val="26"/>
        </w:rPr>
        <w:t>91)-281-2227500</w:t>
      </w:r>
    </w:p>
    <w:sectPr w:rsidR="00202CD7" w:rsidRPr="00464B0A" w:rsidSect="00202C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91" w:rsidRDefault="00AA6691" w:rsidP="00202CD7">
      <w:pPr>
        <w:spacing w:after="0" w:line="240" w:lineRule="auto"/>
      </w:pPr>
      <w:r>
        <w:separator/>
      </w:r>
    </w:p>
  </w:endnote>
  <w:endnote w:type="continuationSeparator" w:id="0">
    <w:p w:rsidR="00AA6691" w:rsidRDefault="00AA6691" w:rsidP="002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91" w:rsidRPr="00202CD7" w:rsidRDefault="00AA6691" w:rsidP="00202CD7">
    <w:pPr>
      <w:pStyle w:val="Footer"/>
      <w:tabs>
        <w:tab w:val="left" w:pos="6159"/>
      </w:tabs>
      <w:rPr>
        <w:b/>
      </w:rPr>
    </w:pPr>
    <w:r>
      <w:tab/>
    </w:r>
    <w:r w:rsidRPr="00202CD7">
      <w:rPr>
        <w:b/>
      </w:rPr>
      <w:t>Supported by</w:t>
    </w:r>
    <w:r w:rsidRPr="00202CD7">
      <w:rPr>
        <w:b/>
      </w:rPr>
      <w:tab/>
    </w:r>
  </w:p>
  <w:p w:rsidR="00AA6691" w:rsidRDefault="00AA6691" w:rsidP="00202CD7">
    <w:pPr>
      <w:pStyle w:val="Footer"/>
      <w:tabs>
        <w:tab w:val="clear" w:pos="4680"/>
        <w:tab w:val="clear" w:pos="9360"/>
        <w:tab w:val="left" w:pos="7399"/>
      </w:tabs>
      <w:jc w:val="center"/>
    </w:pPr>
    <w:r>
      <w:rPr>
        <w:noProof/>
      </w:rPr>
      <w:drawing>
        <wp:inline distT="0" distB="0" distL="0" distR="0" wp14:anchorId="24FA87F6" wp14:editId="3A3E9B9F">
          <wp:extent cx="1681151" cy="86924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564" cy="8673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91" w:rsidRDefault="00AA6691" w:rsidP="00202CD7">
      <w:pPr>
        <w:spacing w:after="0" w:line="240" w:lineRule="auto"/>
      </w:pPr>
      <w:r>
        <w:separator/>
      </w:r>
    </w:p>
  </w:footnote>
  <w:footnote w:type="continuationSeparator" w:id="0">
    <w:p w:rsidR="00AA6691" w:rsidRDefault="00AA6691" w:rsidP="002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91" w:rsidRPr="00202CD7" w:rsidRDefault="00AA6691" w:rsidP="00202CD7">
    <w:pPr>
      <w:pStyle w:val="Header"/>
    </w:pPr>
    <w:r>
      <w:rPr>
        <w:noProof/>
      </w:rPr>
      <w:drawing>
        <wp:inline distT="0" distB="0" distL="0" distR="0" wp14:anchorId="5CE86B3B" wp14:editId="5B66AB78">
          <wp:extent cx="2856089" cy="834167"/>
          <wp:effectExtent l="0" t="0" r="190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5382" cy="842722"/>
                  </a:xfrm>
                  <a:prstGeom prst="rect">
                    <a:avLst/>
                  </a:prstGeom>
                  <a:noFill/>
                  <a:ln>
                    <a:noFill/>
                  </a:ln>
                </pic:spPr>
              </pic:pic>
            </a:graphicData>
          </a:graphic>
        </wp:inline>
      </w:drawing>
    </w:r>
    <w:r>
      <w:tab/>
    </w:r>
    <w:r>
      <w:tab/>
    </w:r>
    <w:r>
      <w:rPr>
        <w:noProof/>
      </w:rPr>
      <w:drawing>
        <wp:inline distT="0" distB="0" distL="0" distR="0" wp14:anchorId="0CCD1029" wp14:editId="31F1A826">
          <wp:extent cx="2573866" cy="96894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357" cy="975149"/>
                  </a:xfrm>
                  <a:prstGeom prst="rect">
                    <a:avLst/>
                  </a:prstGeom>
                  <a:noFill/>
                  <a:ln>
                    <a:noFill/>
                  </a:ln>
                </pic:spPr>
              </pic:pic>
            </a:graphicData>
          </a:graphic>
        </wp:inline>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D7"/>
    <w:rsid w:val="00202CD7"/>
    <w:rsid w:val="003D7C05"/>
    <w:rsid w:val="00464B0A"/>
    <w:rsid w:val="005B32EA"/>
    <w:rsid w:val="00740E85"/>
    <w:rsid w:val="00845A4A"/>
    <w:rsid w:val="00A27992"/>
    <w:rsid w:val="00AA6691"/>
    <w:rsid w:val="00BC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CD7"/>
    <w:rPr>
      <w:rFonts w:ascii="Tahoma" w:hAnsi="Tahoma" w:cs="Tahoma"/>
      <w:sz w:val="16"/>
      <w:szCs w:val="16"/>
    </w:rPr>
  </w:style>
  <w:style w:type="paragraph" w:styleId="Header">
    <w:name w:val="header"/>
    <w:basedOn w:val="Normal"/>
    <w:link w:val="HeaderChar"/>
    <w:uiPriority w:val="99"/>
    <w:unhideWhenUsed/>
    <w:rsid w:val="002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D7"/>
  </w:style>
  <w:style w:type="paragraph" w:styleId="Footer">
    <w:name w:val="footer"/>
    <w:basedOn w:val="Normal"/>
    <w:link w:val="FooterChar"/>
    <w:uiPriority w:val="99"/>
    <w:unhideWhenUsed/>
    <w:rsid w:val="002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D7"/>
  </w:style>
  <w:style w:type="paragraph" w:customStyle="1" w:styleId="yiv1175678689msonormal5">
    <w:name w:val="yiv1175678689msonormal5"/>
    <w:basedOn w:val="Normal"/>
    <w:rsid w:val="00202CD7"/>
    <w:pPr>
      <w:spacing w:before="100" w:beforeAutospacing="1" w:after="100" w:afterAutospacing="1" w:line="240" w:lineRule="auto"/>
    </w:pPr>
    <w:rPr>
      <w:rFonts w:ascii="New" w:hAnsi="New" w:cs="Times New Roman"/>
      <w:sz w:val="24"/>
      <w:szCs w:val="24"/>
    </w:rPr>
  </w:style>
  <w:style w:type="character" w:styleId="Hyperlink">
    <w:name w:val="Hyperlink"/>
    <w:basedOn w:val="DefaultParagraphFont"/>
    <w:uiPriority w:val="99"/>
    <w:unhideWhenUsed/>
    <w:rsid w:val="00740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CD7"/>
    <w:rPr>
      <w:rFonts w:ascii="Tahoma" w:hAnsi="Tahoma" w:cs="Tahoma"/>
      <w:sz w:val="16"/>
      <w:szCs w:val="16"/>
    </w:rPr>
  </w:style>
  <w:style w:type="paragraph" w:styleId="Header">
    <w:name w:val="header"/>
    <w:basedOn w:val="Normal"/>
    <w:link w:val="HeaderChar"/>
    <w:uiPriority w:val="99"/>
    <w:unhideWhenUsed/>
    <w:rsid w:val="002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D7"/>
  </w:style>
  <w:style w:type="paragraph" w:styleId="Footer">
    <w:name w:val="footer"/>
    <w:basedOn w:val="Normal"/>
    <w:link w:val="FooterChar"/>
    <w:uiPriority w:val="99"/>
    <w:unhideWhenUsed/>
    <w:rsid w:val="002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D7"/>
  </w:style>
  <w:style w:type="paragraph" w:customStyle="1" w:styleId="yiv1175678689msonormal5">
    <w:name w:val="yiv1175678689msonormal5"/>
    <w:basedOn w:val="Normal"/>
    <w:rsid w:val="00202CD7"/>
    <w:pPr>
      <w:spacing w:before="100" w:beforeAutospacing="1" w:after="100" w:afterAutospacing="1" w:line="240" w:lineRule="auto"/>
    </w:pPr>
    <w:rPr>
      <w:rFonts w:ascii="New" w:hAnsi="New" w:cs="Times New Roman"/>
      <w:sz w:val="24"/>
      <w:szCs w:val="24"/>
    </w:rPr>
  </w:style>
  <w:style w:type="character" w:styleId="Hyperlink">
    <w:name w:val="Hyperlink"/>
    <w:basedOn w:val="DefaultParagraphFont"/>
    <w:uiPriority w:val="99"/>
    <w:unhideWhenUsed/>
    <w:rsid w:val="00740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jkotchamber@yahoo.co.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Naik (Dy. Director-ERTF) IMC</dc:creator>
  <cp:lastModifiedBy>Anita Naik (Dy. Director-ERTF) IMC</cp:lastModifiedBy>
  <cp:revision>4</cp:revision>
  <cp:lastPrinted>2019-07-24T07:13:00Z</cp:lastPrinted>
  <dcterms:created xsi:type="dcterms:W3CDTF">2019-07-18T06:55:00Z</dcterms:created>
  <dcterms:modified xsi:type="dcterms:W3CDTF">2019-07-24T07:34:00Z</dcterms:modified>
</cp:coreProperties>
</file>