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90" w:rsidRDefault="008A5490">
      <w:pPr>
        <w:jc w:val="both"/>
      </w:pPr>
      <w:r>
        <w:rPr>
          <w:noProof/>
        </w:rPr>
        <w:drawing>
          <wp:anchor distT="0" distB="0" distL="114300" distR="114300" simplePos="0" relativeHeight="251658240" behindDoc="0" locked="0" layoutInCell="1" hidden="0" allowOverlap="1">
            <wp:simplePos x="0" y="0"/>
            <wp:positionH relativeFrom="column">
              <wp:posOffset>781050</wp:posOffset>
            </wp:positionH>
            <wp:positionV relativeFrom="paragraph">
              <wp:posOffset>41910</wp:posOffset>
            </wp:positionV>
            <wp:extent cx="5105400" cy="1809750"/>
            <wp:effectExtent l="0" t="0" r="0" b="0"/>
            <wp:wrapSquare wrapText="bothSides" distT="0" distB="0" distL="114300" distR="114300"/>
            <wp:docPr id="4" name="image1.png" descr="Image result for insolvency and bankruptcy code images"/>
            <wp:cNvGraphicFramePr/>
            <a:graphic xmlns:a="http://schemas.openxmlformats.org/drawingml/2006/main">
              <a:graphicData uri="http://schemas.openxmlformats.org/drawingml/2006/picture">
                <pic:pic xmlns:pic="http://schemas.openxmlformats.org/drawingml/2006/picture">
                  <pic:nvPicPr>
                    <pic:cNvPr id="0" name="image1.png" descr="Image result for insolvency and bankruptcy code images"/>
                    <pic:cNvPicPr preferRelativeResize="0"/>
                  </pic:nvPicPr>
                  <pic:blipFill>
                    <a:blip r:embed="rId8"/>
                    <a:srcRect/>
                    <a:stretch>
                      <a:fillRect/>
                    </a:stretch>
                  </pic:blipFill>
                  <pic:spPr>
                    <a:xfrm>
                      <a:off x="0" y="0"/>
                      <a:ext cx="5105400" cy="1809750"/>
                    </a:xfrm>
                    <a:prstGeom prst="rect">
                      <a:avLst/>
                    </a:prstGeom>
                    <a:ln/>
                  </pic:spPr>
                </pic:pic>
              </a:graphicData>
            </a:graphic>
          </wp:anchor>
        </w:drawing>
      </w:r>
    </w:p>
    <w:p w:rsidR="00C27390" w:rsidRDefault="008A5490">
      <w:r>
        <w:br/>
      </w: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7610AC" w:rsidRDefault="007610AC">
      <w:pPr>
        <w:jc w:val="both"/>
        <w:rPr>
          <w:rFonts w:ascii="Algerian" w:eastAsia="Algerian" w:hAnsi="Algerian" w:cs="Algerian"/>
          <w:color w:val="FF0000"/>
          <w:u w:val="single"/>
        </w:rPr>
      </w:pPr>
    </w:p>
    <w:p w:rsidR="00C27390" w:rsidRDefault="008A5490">
      <w:pPr>
        <w:jc w:val="both"/>
        <w:rPr>
          <w:rFonts w:ascii="Algerian" w:eastAsia="Algerian" w:hAnsi="Algerian" w:cs="Algerian"/>
          <w:color w:val="FF0000"/>
          <w:u w:val="single"/>
        </w:rPr>
      </w:pPr>
      <w:r>
        <w:rPr>
          <w:rFonts w:ascii="Algerian" w:eastAsia="Algerian" w:hAnsi="Algerian" w:cs="Algerian"/>
          <w:color w:val="FF0000"/>
          <w:u w:val="single"/>
        </w:rPr>
        <w:t>Date: August 23, 2019</w:t>
      </w:r>
      <w:r>
        <w:rPr>
          <w:rFonts w:ascii="Algerian" w:eastAsia="Algerian" w:hAnsi="Algerian" w:cs="Algerian"/>
          <w:color w:val="FF0000"/>
        </w:rPr>
        <w:t xml:space="preserve"> </w:t>
      </w:r>
      <w:r>
        <w:rPr>
          <w:rFonts w:ascii="Algerian" w:eastAsia="Algerian" w:hAnsi="Algerian" w:cs="Algerian"/>
          <w:color w:val="FF0000"/>
        </w:rPr>
        <w:tab/>
      </w:r>
      <w:r>
        <w:rPr>
          <w:rFonts w:ascii="Algerian" w:eastAsia="Algerian" w:hAnsi="Algerian" w:cs="Algerian"/>
          <w:color w:val="FF0000"/>
        </w:rPr>
        <w:tab/>
      </w:r>
      <w:r>
        <w:rPr>
          <w:rFonts w:ascii="Algerian" w:eastAsia="Algerian" w:hAnsi="Algerian" w:cs="Algerian"/>
          <w:color w:val="FF0000"/>
        </w:rPr>
        <w:tab/>
      </w:r>
      <w:r>
        <w:rPr>
          <w:rFonts w:ascii="Algerian" w:eastAsia="Algerian" w:hAnsi="Algerian" w:cs="Algerian"/>
          <w:color w:val="FF0000"/>
        </w:rPr>
        <w:tab/>
      </w:r>
      <w:r>
        <w:rPr>
          <w:rFonts w:ascii="Algerian" w:eastAsia="Algerian" w:hAnsi="Algerian" w:cs="Algerian"/>
          <w:color w:val="FF0000"/>
        </w:rPr>
        <w:tab/>
      </w:r>
      <w:r>
        <w:rPr>
          <w:rFonts w:ascii="Algerian" w:eastAsia="Algerian" w:hAnsi="Algerian" w:cs="Algerian"/>
          <w:color w:val="FF0000"/>
        </w:rPr>
        <w:tab/>
        <w:t xml:space="preserve">           </w:t>
      </w:r>
      <w:r w:rsidR="00A82DB6">
        <w:rPr>
          <w:rFonts w:ascii="Algerian" w:eastAsia="Algerian" w:hAnsi="Algerian" w:cs="Algerian"/>
          <w:color w:val="FF0000"/>
        </w:rPr>
        <w:tab/>
      </w:r>
      <w:r w:rsidR="00A82DB6">
        <w:rPr>
          <w:rFonts w:ascii="Algerian" w:eastAsia="Algerian" w:hAnsi="Algerian" w:cs="Algerian"/>
          <w:color w:val="FF0000"/>
        </w:rPr>
        <w:tab/>
      </w:r>
      <w:r>
        <w:rPr>
          <w:rFonts w:ascii="Algerian" w:eastAsia="Algerian" w:hAnsi="Algerian" w:cs="Algerian"/>
          <w:color w:val="FF0000"/>
          <w:u w:val="single"/>
        </w:rPr>
        <w:t>Time: 4.30 pm -8.00pm</w:t>
      </w:r>
    </w:p>
    <w:p w:rsidR="007610AC" w:rsidRDefault="007610AC">
      <w:pPr>
        <w:jc w:val="both"/>
        <w:rPr>
          <w:rFonts w:asciiTheme="majorHAnsi" w:eastAsia="Cambria" w:hAnsiTheme="majorHAnsi" w:cs="Cambria"/>
        </w:rPr>
      </w:pPr>
    </w:p>
    <w:p w:rsidR="00C27390" w:rsidRPr="007610AC" w:rsidRDefault="008A5490">
      <w:pPr>
        <w:jc w:val="both"/>
        <w:rPr>
          <w:rFonts w:asciiTheme="minorHAnsi" w:eastAsia="Cambria" w:hAnsiTheme="minorHAnsi" w:cstheme="minorHAnsi"/>
          <w:b/>
          <w:i/>
        </w:rPr>
      </w:pPr>
      <w:r w:rsidRPr="007610AC">
        <w:rPr>
          <w:rFonts w:asciiTheme="minorHAnsi" w:eastAsia="Cambria" w:hAnsiTheme="minorHAnsi" w:cstheme="minorHAnsi"/>
        </w:rPr>
        <w:t>IMC Ch</w:t>
      </w:r>
      <w:r w:rsidR="00974068">
        <w:rPr>
          <w:rFonts w:asciiTheme="minorHAnsi" w:eastAsia="Cambria" w:hAnsiTheme="minorHAnsi" w:cstheme="minorHAnsi"/>
        </w:rPr>
        <w:t>amber of Commerce and Industry along with</w:t>
      </w:r>
      <w:r w:rsidRPr="007610AC">
        <w:rPr>
          <w:rFonts w:asciiTheme="minorHAnsi" w:eastAsia="Cambria" w:hAnsiTheme="minorHAnsi" w:cstheme="minorHAnsi"/>
        </w:rPr>
        <w:t xml:space="preserve"> IP Foundation are organizing a Workshop on </w:t>
      </w:r>
      <w:r w:rsidRPr="007610AC">
        <w:rPr>
          <w:rFonts w:asciiTheme="minorHAnsi" w:eastAsia="Cambria" w:hAnsiTheme="minorHAnsi" w:cstheme="minorHAnsi"/>
          <w:b/>
          <w:i/>
        </w:rPr>
        <w:t xml:space="preserve">Important Aspects on Insolvency and Bankruptcy Code (IBC). </w:t>
      </w:r>
    </w:p>
    <w:p w:rsidR="00C27390" w:rsidRPr="007610AC" w:rsidRDefault="00C27390">
      <w:pPr>
        <w:jc w:val="both"/>
        <w:rPr>
          <w:rFonts w:asciiTheme="minorHAnsi" w:eastAsia="Cambria" w:hAnsiTheme="minorHAnsi" w:cstheme="minorHAnsi"/>
          <w:b/>
          <w:i/>
          <w:color w:val="FF0000"/>
        </w:rPr>
      </w:pPr>
    </w:p>
    <w:p w:rsidR="00C27390" w:rsidRPr="007610AC" w:rsidRDefault="008A5490">
      <w:pPr>
        <w:jc w:val="both"/>
        <w:rPr>
          <w:rFonts w:asciiTheme="minorHAnsi" w:eastAsia="Cambria" w:hAnsiTheme="minorHAnsi" w:cstheme="minorHAnsi"/>
          <w:b/>
          <w:i/>
        </w:rPr>
      </w:pPr>
      <w:r w:rsidRPr="007610AC">
        <w:rPr>
          <w:rFonts w:asciiTheme="minorHAnsi" w:eastAsia="Cambria" w:hAnsiTheme="minorHAnsi" w:cstheme="minorHAnsi"/>
          <w:b/>
          <w:i/>
        </w:rPr>
        <w:t>Overview</w:t>
      </w:r>
    </w:p>
    <w:p w:rsidR="00C27390" w:rsidRPr="007610AC" w:rsidRDefault="008A5490">
      <w:pPr>
        <w:jc w:val="both"/>
        <w:rPr>
          <w:rFonts w:asciiTheme="minorHAnsi" w:eastAsia="Cambria" w:hAnsiTheme="minorHAnsi" w:cstheme="minorHAnsi"/>
          <w:i/>
        </w:rPr>
      </w:pPr>
      <w:r w:rsidRPr="007610AC">
        <w:rPr>
          <w:rFonts w:asciiTheme="minorHAnsi" w:eastAsia="Cambria" w:hAnsiTheme="minorHAnsi" w:cstheme="minorHAnsi"/>
          <w:i/>
        </w:rPr>
        <w:t xml:space="preserve">Insolvency and Bankruptcy Code 2016, has been </w:t>
      </w:r>
      <w:r w:rsidR="00A82DB6" w:rsidRPr="007610AC">
        <w:rPr>
          <w:rFonts w:asciiTheme="minorHAnsi" w:eastAsia="Cambria" w:hAnsiTheme="minorHAnsi" w:cstheme="minorHAnsi"/>
          <w:i/>
        </w:rPr>
        <w:t>a</w:t>
      </w:r>
      <w:r w:rsidRPr="007610AC">
        <w:rPr>
          <w:rFonts w:asciiTheme="minorHAnsi" w:eastAsia="Cambria" w:hAnsiTheme="minorHAnsi" w:cstheme="minorHAnsi"/>
          <w:i/>
        </w:rPr>
        <w:t xml:space="preserve"> most evolving laws in present time. The code emphasis on resolving the issues of an entrepreneur, where by his wrong decision or wrong timing or due to economy cycle his business is not visible or he himself may not be able to turnaround his venture. The code by way of resolution plan by an resolution applicant intend to give a chance  to ailing industry to turnaround with the assistance of an turnaround expert </w:t>
      </w:r>
      <w:proofErr w:type="spellStart"/>
      <w:r w:rsidRPr="007610AC">
        <w:rPr>
          <w:rFonts w:asciiTheme="minorHAnsi" w:eastAsia="Cambria" w:hAnsiTheme="minorHAnsi" w:cstheme="minorHAnsi"/>
          <w:i/>
        </w:rPr>
        <w:t>i.e</w:t>
      </w:r>
      <w:proofErr w:type="spellEnd"/>
      <w:r w:rsidRPr="007610AC">
        <w:rPr>
          <w:rFonts w:asciiTheme="minorHAnsi" w:eastAsia="Cambria" w:hAnsiTheme="minorHAnsi" w:cstheme="minorHAnsi"/>
          <w:i/>
        </w:rPr>
        <w:t xml:space="preserve"> insolvency professional. The </w:t>
      </w:r>
      <w:r w:rsidR="007610AC" w:rsidRPr="007610AC">
        <w:rPr>
          <w:rFonts w:asciiTheme="minorHAnsi" w:eastAsia="Cambria" w:hAnsiTheme="minorHAnsi" w:cstheme="minorHAnsi"/>
          <w:i/>
        </w:rPr>
        <w:t>workshop intends</w:t>
      </w:r>
      <w:r w:rsidRPr="007610AC">
        <w:rPr>
          <w:rFonts w:asciiTheme="minorHAnsi" w:eastAsia="Cambria" w:hAnsiTheme="minorHAnsi" w:cstheme="minorHAnsi"/>
          <w:i/>
        </w:rPr>
        <w:t xml:space="preserve"> to guide participants</w:t>
      </w:r>
      <w:r w:rsidRPr="007610AC">
        <w:rPr>
          <w:rFonts w:asciiTheme="minorHAnsi" w:eastAsia="Cambria" w:hAnsiTheme="minorHAnsi" w:cstheme="minorHAnsi"/>
        </w:rPr>
        <w:t xml:space="preserve"> on</w:t>
      </w:r>
      <w:r w:rsidRPr="007610AC">
        <w:rPr>
          <w:rFonts w:asciiTheme="minorHAnsi" w:eastAsia="Cambria" w:hAnsiTheme="minorHAnsi" w:cstheme="minorHAnsi"/>
          <w:i/>
        </w:rPr>
        <w:t xml:space="preserve"> Understanding of Resolution plan with Evaluation Matrix and RFRP document.</w:t>
      </w:r>
    </w:p>
    <w:p w:rsidR="00C27390" w:rsidRPr="007610AC" w:rsidRDefault="00C27390">
      <w:pPr>
        <w:jc w:val="both"/>
        <w:rPr>
          <w:rFonts w:asciiTheme="minorHAnsi" w:eastAsia="Cambria" w:hAnsiTheme="minorHAnsi" w:cstheme="minorHAnsi"/>
          <w:b/>
          <w:i/>
        </w:rPr>
      </w:pPr>
      <w:bookmarkStart w:id="0" w:name="_GoBack"/>
      <w:bookmarkEnd w:id="0"/>
    </w:p>
    <w:p w:rsidR="00C27390" w:rsidRPr="007610AC" w:rsidRDefault="008A5490">
      <w:pPr>
        <w:jc w:val="both"/>
        <w:rPr>
          <w:rFonts w:asciiTheme="minorHAnsi" w:eastAsia="Cambria" w:hAnsiTheme="minorHAnsi" w:cstheme="minorHAnsi"/>
          <w:b/>
          <w:i/>
        </w:rPr>
      </w:pPr>
      <w:bookmarkStart w:id="1" w:name="_gjdgxs" w:colFirst="0" w:colLast="0"/>
      <w:bookmarkEnd w:id="1"/>
      <w:r w:rsidRPr="007610AC">
        <w:rPr>
          <w:rFonts w:asciiTheme="minorHAnsi" w:eastAsia="Cambria" w:hAnsiTheme="minorHAnsi" w:cstheme="minorHAnsi"/>
          <w:b/>
          <w:i/>
        </w:rPr>
        <w:t>Who Can Participate</w:t>
      </w:r>
    </w:p>
    <w:p w:rsidR="00C27390" w:rsidRPr="007610AC" w:rsidRDefault="007610AC">
      <w:pPr>
        <w:jc w:val="both"/>
        <w:rPr>
          <w:rFonts w:asciiTheme="minorHAnsi" w:eastAsia="Cambria" w:hAnsiTheme="minorHAnsi" w:cstheme="minorHAnsi"/>
          <w:i/>
        </w:rPr>
      </w:pPr>
      <w:bookmarkStart w:id="2" w:name="_qsf453pbqnm1" w:colFirst="0" w:colLast="0"/>
      <w:bookmarkEnd w:id="2"/>
      <w:r w:rsidRPr="007610AC">
        <w:rPr>
          <w:rFonts w:asciiTheme="minorHAnsi" w:eastAsia="Cambria" w:hAnsiTheme="minorHAnsi" w:cstheme="minorHAnsi"/>
          <w:i/>
        </w:rPr>
        <w:t>CA, CS, COST ACCOUNTANTS, INSOLVENCY PROFESSIONAL, CFO, CLO, ADVOCATES.</w:t>
      </w:r>
    </w:p>
    <w:p w:rsidR="00C27390" w:rsidRPr="007610AC" w:rsidRDefault="00C27390">
      <w:pPr>
        <w:jc w:val="both"/>
        <w:rPr>
          <w:rFonts w:asciiTheme="minorHAnsi" w:eastAsia="Cambria" w:hAnsiTheme="minorHAnsi" w:cstheme="minorHAnsi"/>
          <w:b/>
          <w:i/>
        </w:rPr>
      </w:pPr>
      <w:bookmarkStart w:id="3" w:name="_xwhmyfbkelxg" w:colFirst="0" w:colLast="0"/>
      <w:bookmarkEnd w:id="3"/>
    </w:p>
    <w:p w:rsidR="00C27390" w:rsidRPr="007610AC" w:rsidRDefault="008A5490">
      <w:pPr>
        <w:jc w:val="both"/>
        <w:rPr>
          <w:rFonts w:asciiTheme="minorHAnsi" w:eastAsia="Cambria" w:hAnsiTheme="minorHAnsi" w:cstheme="minorHAnsi"/>
          <w:b/>
          <w:i/>
        </w:rPr>
      </w:pPr>
      <w:bookmarkStart w:id="4" w:name="_fhd6xkw0o4t" w:colFirst="0" w:colLast="0"/>
      <w:bookmarkEnd w:id="4"/>
      <w:r w:rsidRPr="007610AC">
        <w:rPr>
          <w:rFonts w:asciiTheme="minorHAnsi" w:eastAsia="Cambria" w:hAnsiTheme="minorHAnsi" w:cstheme="minorHAnsi"/>
          <w:b/>
          <w:i/>
        </w:rPr>
        <w:t>Benefits to participants</w:t>
      </w:r>
      <w:bookmarkStart w:id="5" w:name="_jd19wvafa4ty" w:colFirst="0" w:colLast="0"/>
      <w:bookmarkEnd w:id="5"/>
    </w:p>
    <w:p w:rsidR="00C27390" w:rsidRPr="007610AC" w:rsidRDefault="008A5490" w:rsidP="007610AC">
      <w:pPr>
        <w:pStyle w:val="ListParagraph"/>
        <w:numPr>
          <w:ilvl w:val="0"/>
          <w:numId w:val="2"/>
        </w:numPr>
        <w:jc w:val="both"/>
        <w:rPr>
          <w:rFonts w:asciiTheme="minorHAnsi" w:eastAsia="Cambria" w:hAnsiTheme="minorHAnsi" w:cstheme="minorHAnsi"/>
          <w:i/>
        </w:rPr>
      </w:pPr>
      <w:bookmarkStart w:id="6" w:name="_z2fhngkj9ejl" w:colFirst="0" w:colLast="0"/>
      <w:bookmarkEnd w:id="6"/>
      <w:r w:rsidRPr="007610AC">
        <w:rPr>
          <w:rFonts w:asciiTheme="minorHAnsi" w:eastAsia="Cambria" w:hAnsiTheme="minorHAnsi" w:cstheme="minorHAnsi"/>
          <w:i/>
        </w:rPr>
        <w:t>Detail understand on various perspective of resolution plan</w:t>
      </w:r>
    </w:p>
    <w:p w:rsidR="00C27390" w:rsidRPr="007610AC" w:rsidRDefault="008A5490" w:rsidP="007610AC">
      <w:pPr>
        <w:pStyle w:val="ListParagraph"/>
        <w:numPr>
          <w:ilvl w:val="0"/>
          <w:numId w:val="2"/>
        </w:numPr>
        <w:jc w:val="both"/>
        <w:rPr>
          <w:rFonts w:asciiTheme="minorHAnsi" w:eastAsia="Cambria" w:hAnsiTheme="minorHAnsi" w:cstheme="minorHAnsi"/>
          <w:i/>
        </w:rPr>
      </w:pPr>
      <w:bookmarkStart w:id="7" w:name="_896eroo7v6lr" w:colFirst="0" w:colLast="0"/>
      <w:bookmarkEnd w:id="7"/>
      <w:r w:rsidRPr="007610AC">
        <w:rPr>
          <w:rFonts w:asciiTheme="minorHAnsi" w:eastAsia="Cambria" w:hAnsiTheme="minorHAnsi" w:cstheme="minorHAnsi"/>
          <w:i/>
        </w:rPr>
        <w:t>Assist them in preparation of plan</w:t>
      </w:r>
    </w:p>
    <w:p w:rsidR="00C27390" w:rsidRPr="007610AC" w:rsidRDefault="008A5490" w:rsidP="007610AC">
      <w:pPr>
        <w:pStyle w:val="ListParagraph"/>
        <w:numPr>
          <w:ilvl w:val="0"/>
          <w:numId w:val="2"/>
        </w:numPr>
        <w:jc w:val="both"/>
        <w:rPr>
          <w:rFonts w:asciiTheme="minorHAnsi" w:eastAsia="Cambria" w:hAnsiTheme="minorHAnsi" w:cstheme="minorHAnsi"/>
          <w:i/>
        </w:rPr>
      </w:pPr>
      <w:bookmarkStart w:id="8" w:name="_fxonypbz6vid" w:colFirst="0" w:colLast="0"/>
      <w:bookmarkEnd w:id="8"/>
      <w:r w:rsidRPr="007610AC">
        <w:rPr>
          <w:rFonts w:asciiTheme="minorHAnsi" w:eastAsia="Cambria" w:hAnsiTheme="minorHAnsi" w:cstheme="minorHAnsi"/>
          <w:i/>
        </w:rPr>
        <w:t>Assist to have effective Merger and acquisition structure under Insolvency and Bankruptcy Code.</w:t>
      </w:r>
    </w:p>
    <w:p w:rsidR="00C27390" w:rsidRPr="007610AC" w:rsidRDefault="00C27390">
      <w:pPr>
        <w:jc w:val="both"/>
        <w:rPr>
          <w:rFonts w:asciiTheme="minorHAnsi" w:eastAsia="Cambria" w:hAnsiTheme="minorHAnsi" w:cstheme="minorHAnsi"/>
        </w:rPr>
      </w:pPr>
    </w:p>
    <w:p w:rsidR="00C27390" w:rsidRPr="007610AC" w:rsidRDefault="008A5490">
      <w:pPr>
        <w:pBdr>
          <w:top w:val="single" w:sz="4" w:space="1" w:color="000000"/>
          <w:left w:val="single" w:sz="4" w:space="4" w:color="000000"/>
          <w:bottom w:val="single" w:sz="4" w:space="1" w:color="000000"/>
          <w:right w:val="single" w:sz="4" w:space="4" w:color="000000"/>
        </w:pBdr>
        <w:jc w:val="center"/>
        <w:rPr>
          <w:rFonts w:asciiTheme="minorHAnsi" w:eastAsia="Cambria" w:hAnsiTheme="minorHAnsi" w:cstheme="minorHAnsi"/>
          <w:b/>
          <w:u w:val="single"/>
        </w:rPr>
      </w:pPr>
      <w:r w:rsidRPr="007610AC">
        <w:rPr>
          <w:rFonts w:asciiTheme="minorHAnsi" w:eastAsia="Cambria" w:hAnsiTheme="minorHAnsi" w:cstheme="minorHAnsi"/>
          <w:b/>
          <w:u w:val="single"/>
        </w:rPr>
        <w:t>REGISTRATION</w:t>
      </w:r>
    </w:p>
    <w:p w:rsidR="00C27390" w:rsidRPr="007610AC" w:rsidRDefault="008A5490">
      <w:pPr>
        <w:pBdr>
          <w:top w:val="single" w:sz="4" w:space="1" w:color="000000"/>
          <w:left w:val="single" w:sz="4" w:space="4" w:color="000000"/>
          <w:bottom w:val="single" w:sz="4" w:space="1" w:color="000000"/>
          <w:right w:val="single" w:sz="4" w:space="4" w:color="000000"/>
        </w:pBdr>
        <w:jc w:val="center"/>
        <w:rPr>
          <w:rFonts w:asciiTheme="minorHAnsi" w:eastAsia="Cambria" w:hAnsiTheme="minorHAnsi" w:cstheme="minorHAnsi"/>
        </w:rPr>
      </w:pPr>
      <w:r w:rsidRPr="007610AC">
        <w:rPr>
          <w:rFonts w:asciiTheme="minorHAnsi" w:eastAsia="Cambria" w:hAnsiTheme="minorHAnsi" w:cstheme="minorHAnsi"/>
        </w:rPr>
        <w:t xml:space="preserve">Venue: </w:t>
      </w:r>
      <w:proofErr w:type="spellStart"/>
      <w:r w:rsidRPr="007610AC">
        <w:rPr>
          <w:rFonts w:asciiTheme="minorHAnsi" w:eastAsia="Cambria" w:hAnsiTheme="minorHAnsi" w:cstheme="minorHAnsi"/>
        </w:rPr>
        <w:t>Kilachand</w:t>
      </w:r>
      <w:proofErr w:type="spellEnd"/>
      <w:r w:rsidRPr="007610AC">
        <w:rPr>
          <w:rFonts w:asciiTheme="minorHAnsi" w:eastAsia="Cambria" w:hAnsiTheme="minorHAnsi" w:cstheme="minorHAnsi"/>
        </w:rPr>
        <w:t xml:space="preserve"> Conference Room, 2</w:t>
      </w:r>
      <w:r w:rsidRPr="007610AC">
        <w:rPr>
          <w:rFonts w:asciiTheme="minorHAnsi" w:eastAsia="Cambria" w:hAnsiTheme="minorHAnsi" w:cstheme="minorHAnsi"/>
          <w:vertAlign w:val="superscript"/>
        </w:rPr>
        <w:t>nd</w:t>
      </w:r>
      <w:r w:rsidRPr="007610AC">
        <w:rPr>
          <w:rFonts w:asciiTheme="minorHAnsi" w:eastAsia="Cambria" w:hAnsiTheme="minorHAnsi" w:cstheme="minorHAnsi"/>
        </w:rPr>
        <w:t xml:space="preserve"> Floor IMC, </w:t>
      </w:r>
      <w:proofErr w:type="spellStart"/>
      <w:r w:rsidRPr="007610AC">
        <w:rPr>
          <w:rFonts w:asciiTheme="minorHAnsi" w:eastAsia="Cambria" w:hAnsiTheme="minorHAnsi" w:cstheme="minorHAnsi"/>
        </w:rPr>
        <w:t>Churchgate</w:t>
      </w:r>
      <w:proofErr w:type="spellEnd"/>
      <w:r w:rsidRPr="007610AC">
        <w:rPr>
          <w:rFonts w:asciiTheme="minorHAnsi" w:eastAsia="Cambria" w:hAnsiTheme="minorHAnsi" w:cstheme="minorHAnsi"/>
        </w:rPr>
        <w:t xml:space="preserve"> 400200</w:t>
      </w:r>
    </w:p>
    <w:p w:rsidR="00C27390" w:rsidRPr="007610AC" w:rsidRDefault="008A5490">
      <w:pPr>
        <w:pBdr>
          <w:top w:val="single" w:sz="4" w:space="1" w:color="000000"/>
          <w:left w:val="single" w:sz="4" w:space="4" w:color="000000"/>
          <w:bottom w:val="single" w:sz="4" w:space="1" w:color="000000"/>
          <w:right w:val="single" w:sz="4" w:space="4" w:color="000000"/>
        </w:pBdr>
        <w:jc w:val="center"/>
        <w:rPr>
          <w:rFonts w:asciiTheme="minorHAnsi" w:eastAsia="Cambria" w:hAnsiTheme="minorHAnsi" w:cstheme="minorHAnsi"/>
        </w:rPr>
      </w:pPr>
      <w:r w:rsidRPr="007610AC">
        <w:rPr>
          <w:rFonts w:asciiTheme="minorHAnsi" w:eastAsia="Cambria" w:hAnsiTheme="minorHAnsi" w:cstheme="minorHAnsi"/>
        </w:rPr>
        <w:t xml:space="preserve">Online Payment link: </w:t>
      </w:r>
      <w:hyperlink r:id="rId9">
        <w:r w:rsidRPr="007610AC">
          <w:rPr>
            <w:rFonts w:asciiTheme="minorHAnsi" w:eastAsia="Cambria" w:hAnsiTheme="minorHAnsi" w:cstheme="minorHAnsi"/>
            <w:color w:val="000000"/>
            <w:u w:val="single"/>
          </w:rPr>
          <w:t>https://imjo.in/CWYUwV</w:t>
        </w:r>
      </w:hyperlink>
    </w:p>
    <w:p w:rsidR="00A82DB6" w:rsidRPr="00A82DB6" w:rsidRDefault="008A5490" w:rsidP="00A82DB6">
      <w:pPr>
        <w:pBdr>
          <w:top w:val="single" w:sz="4" w:space="1" w:color="000000"/>
          <w:left w:val="single" w:sz="4" w:space="4" w:color="000000"/>
          <w:bottom w:val="single" w:sz="4" w:space="1" w:color="000000"/>
          <w:right w:val="single" w:sz="4" w:space="4" w:color="000000"/>
        </w:pBdr>
        <w:jc w:val="center"/>
        <w:rPr>
          <w:rFonts w:asciiTheme="minorHAnsi" w:eastAsia="Cambria" w:hAnsiTheme="minorHAnsi" w:cstheme="minorHAnsi"/>
        </w:rPr>
      </w:pPr>
      <w:r w:rsidRPr="007610AC">
        <w:rPr>
          <w:rFonts w:asciiTheme="minorHAnsi" w:eastAsia="Cambria" w:hAnsiTheme="minorHAnsi" w:cstheme="minorHAnsi"/>
        </w:rPr>
        <w:t>Contact No-022- 71226685/98693 51460</w:t>
      </w:r>
      <w:r w:rsidR="00A82DB6">
        <w:rPr>
          <w:rFonts w:asciiTheme="minorHAnsi" w:eastAsia="Cambria" w:hAnsiTheme="minorHAnsi" w:cstheme="minorHAnsi"/>
        </w:rPr>
        <w:t xml:space="preserve"> </w:t>
      </w:r>
    </w:p>
    <w:p w:rsidR="007610AC" w:rsidRDefault="007610AC">
      <w:pPr>
        <w:tabs>
          <w:tab w:val="left" w:pos="3225"/>
        </w:tabs>
        <w:jc w:val="both"/>
        <w:rPr>
          <w:rFonts w:asciiTheme="minorHAnsi" w:eastAsia="Cambria" w:hAnsiTheme="minorHAnsi" w:cstheme="minorHAnsi"/>
          <w:color w:val="000000"/>
        </w:rPr>
      </w:pPr>
    </w:p>
    <w:p w:rsidR="00C27390" w:rsidRPr="007610AC" w:rsidRDefault="008A5490">
      <w:pPr>
        <w:tabs>
          <w:tab w:val="left" w:pos="3225"/>
        </w:tabs>
        <w:jc w:val="both"/>
        <w:rPr>
          <w:rFonts w:asciiTheme="minorHAnsi" w:eastAsia="Cambria" w:hAnsiTheme="minorHAnsi" w:cstheme="minorHAnsi"/>
        </w:rPr>
      </w:pPr>
      <w:r w:rsidRPr="007610AC">
        <w:rPr>
          <w:rFonts w:asciiTheme="minorHAnsi" w:eastAsia="Cambria" w:hAnsiTheme="minorHAnsi" w:cstheme="minorHAnsi"/>
          <w:color w:val="000000"/>
        </w:rPr>
        <w:t xml:space="preserve">We cordially invite you to attend this workshop. </w:t>
      </w:r>
      <w:r w:rsidRPr="007610AC">
        <w:rPr>
          <w:rFonts w:asciiTheme="minorHAnsi" w:eastAsia="Cambria" w:hAnsiTheme="minorHAnsi" w:cstheme="minorHAnsi"/>
        </w:rPr>
        <w:t>The fees of the workshop would be: Rs.1500/-. Registration is mandatory due to limited number of seats. We will appreciate a line in confirmation of your participation with your name/company/contact details.</w:t>
      </w:r>
    </w:p>
    <w:p w:rsidR="007610AC" w:rsidRPr="007610AC" w:rsidRDefault="007610AC" w:rsidP="007610AC">
      <w:pPr>
        <w:jc w:val="both"/>
        <w:rPr>
          <w:rFonts w:asciiTheme="minorHAnsi" w:eastAsia="Cambria" w:hAnsiTheme="minorHAnsi" w:cstheme="minorHAnsi"/>
        </w:rPr>
      </w:pPr>
    </w:p>
    <w:p w:rsidR="007610AC" w:rsidRPr="007610AC" w:rsidRDefault="007610AC" w:rsidP="007610AC">
      <w:pPr>
        <w:jc w:val="both"/>
        <w:rPr>
          <w:rFonts w:asciiTheme="minorHAnsi" w:eastAsia="Cambria" w:hAnsiTheme="minorHAnsi" w:cstheme="minorHAnsi"/>
        </w:rPr>
      </w:pPr>
      <w:r w:rsidRPr="007610AC">
        <w:rPr>
          <w:rFonts w:asciiTheme="minorHAnsi" w:eastAsia="Cambria" w:hAnsiTheme="minorHAnsi" w:cstheme="minorHAnsi"/>
        </w:rPr>
        <w:t>We look forward to your participation.</w:t>
      </w:r>
    </w:p>
    <w:p w:rsidR="007610AC" w:rsidRPr="007610AC" w:rsidRDefault="007610AC" w:rsidP="007610AC">
      <w:pPr>
        <w:pStyle w:val="NoSpacing"/>
        <w:jc w:val="both"/>
        <w:rPr>
          <w:rFonts w:cstheme="minorHAnsi"/>
          <w:sz w:val="24"/>
          <w:szCs w:val="24"/>
        </w:rPr>
      </w:pPr>
      <w:r w:rsidRPr="007610AC">
        <w:rPr>
          <w:rFonts w:cstheme="minorHAnsi"/>
          <w:sz w:val="24"/>
          <w:szCs w:val="24"/>
        </w:rPr>
        <w:t> </w:t>
      </w:r>
    </w:p>
    <w:p w:rsidR="007610AC" w:rsidRPr="007610AC" w:rsidRDefault="007610AC" w:rsidP="007610AC">
      <w:pPr>
        <w:pStyle w:val="NoSpacing"/>
        <w:jc w:val="both"/>
        <w:rPr>
          <w:rFonts w:cstheme="minorHAnsi"/>
          <w:b/>
          <w:sz w:val="24"/>
          <w:szCs w:val="24"/>
        </w:rPr>
      </w:pPr>
      <w:proofErr w:type="spellStart"/>
      <w:r w:rsidRPr="007610AC">
        <w:rPr>
          <w:rFonts w:cstheme="minorHAnsi"/>
          <w:b/>
          <w:sz w:val="24"/>
          <w:szCs w:val="24"/>
        </w:rPr>
        <w:t>Ajit</w:t>
      </w:r>
      <w:proofErr w:type="spellEnd"/>
      <w:r w:rsidRPr="007610AC">
        <w:rPr>
          <w:rFonts w:cstheme="minorHAnsi"/>
          <w:b/>
          <w:sz w:val="24"/>
          <w:szCs w:val="24"/>
        </w:rPr>
        <w:t xml:space="preserve"> </w:t>
      </w:r>
      <w:proofErr w:type="spellStart"/>
      <w:r w:rsidRPr="007610AC">
        <w:rPr>
          <w:rFonts w:cstheme="minorHAnsi"/>
          <w:b/>
          <w:sz w:val="24"/>
          <w:szCs w:val="24"/>
        </w:rPr>
        <w:t>Mangrulkar</w:t>
      </w:r>
      <w:proofErr w:type="spellEnd"/>
    </w:p>
    <w:p w:rsidR="007610AC" w:rsidRDefault="007610AC" w:rsidP="007610AC">
      <w:pPr>
        <w:pStyle w:val="NoSpacing"/>
        <w:jc w:val="both"/>
        <w:rPr>
          <w:rFonts w:cstheme="minorHAnsi"/>
          <w:sz w:val="24"/>
          <w:szCs w:val="24"/>
        </w:rPr>
      </w:pPr>
      <w:r w:rsidRPr="007610AC">
        <w:rPr>
          <w:rFonts w:cstheme="minorHAnsi"/>
          <w:sz w:val="24"/>
          <w:szCs w:val="24"/>
        </w:rPr>
        <w:t xml:space="preserve">Director General, </w:t>
      </w:r>
    </w:p>
    <w:p w:rsidR="007610AC" w:rsidRPr="007610AC" w:rsidRDefault="007610AC" w:rsidP="007610AC">
      <w:pPr>
        <w:pStyle w:val="NoSpacing"/>
        <w:jc w:val="both"/>
        <w:rPr>
          <w:rFonts w:cstheme="minorHAnsi"/>
          <w:sz w:val="24"/>
          <w:szCs w:val="24"/>
        </w:rPr>
      </w:pPr>
      <w:r w:rsidRPr="007610AC">
        <w:rPr>
          <w:rFonts w:cstheme="minorHAnsi"/>
          <w:sz w:val="24"/>
          <w:szCs w:val="24"/>
        </w:rPr>
        <w:t>IMC Chamber of Commerce and Industry</w:t>
      </w:r>
    </w:p>
    <w:p w:rsidR="007610AC" w:rsidRDefault="007610AC">
      <w:pPr>
        <w:tabs>
          <w:tab w:val="left" w:pos="3225"/>
        </w:tabs>
        <w:jc w:val="both"/>
        <w:rPr>
          <w:rFonts w:asciiTheme="majorHAnsi" w:eastAsia="Cambria" w:hAnsiTheme="majorHAnsi" w:cs="Cambria"/>
        </w:rPr>
      </w:pPr>
    </w:p>
    <w:p w:rsidR="007610AC" w:rsidRDefault="007610AC">
      <w:pPr>
        <w:tabs>
          <w:tab w:val="left" w:pos="3225"/>
        </w:tabs>
        <w:jc w:val="both"/>
        <w:rPr>
          <w:rFonts w:asciiTheme="majorHAnsi" w:eastAsia="Cambria" w:hAnsiTheme="majorHAnsi" w:cs="Cambria"/>
        </w:rPr>
      </w:pPr>
    </w:p>
    <w:p w:rsidR="007610AC" w:rsidRDefault="007610AC">
      <w:pPr>
        <w:tabs>
          <w:tab w:val="left" w:pos="3225"/>
        </w:tabs>
        <w:jc w:val="both"/>
        <w:rPr>
          <w:rFonts w:asciiTheme="majorHAnsi" w:eastAsia="Cambria" w:hAnsiTheme="majorHAnsi" w:cs="Cambria"/>
        </w:rPr>
      </w:pPr>
    </w:p>
    <w:p w:rsidR="007610AC" w:rsidRDefault="007610AC">
      <w:pPr>
        <w:tabs>
          <w:tab w:val="left" w:pos="3225"/>
        </w:tabs>
        <w:jc w:val="both"/>
        <w:rPr>
          <w:rFonts w:asciiTheme="majorHAnsi" w:eastAsia="Cambria" w:hAnsiTheme="majorHAnsi" w:cs="Cambria"/>
        </w:rPr>
      </w:pPr>
    </w:p>
    <w:p w:rsidR="007610AC" w:rsidRPr="007610AC" w:rsidRDefault="007610AC">
      <w:pPr>
        <w:tabs>
          <w:tab w:val="left" w:pos="3225"/>
        </w:tabs>
        <w:jc w:val="both"/>
        <w:rPr>
          <w:rFonts w:asciiTheme="majorHAnsi" w:eastAsia="Cambria" w:hAnsiTheme="majorHAnsi" w:cs="Cambria"/>
        </w:rPr>
      </w:pPr>
    </w:p>
    <w:p w:rsidR="00C27390" w:rsidRPr="007610AC" w:rsidRDefault="00C27390">
      <w:pPr>
        <w:jc w:val="both"/>
        <w:rPr>
          <w:rFonts w:asciiTheme="majorHAnsi" w:eastAsia="Cambria" w:hAnsiTheme="majorHAnsi" w:cs="Cambria"/>
        </w:rPr>
      </w:pPr>
    </w:p>
    <w:p w:rsidR="00C27390" w:rsidRPr="00824F42" w:rsidRDefault="008A5490" w:rsidP="007610AC">
      <w:pPr>
        <w:jc w:val="center"/>
        <w:rPr>
          <w:rFonts w:ascii="Algerian" w:eastAsia="Cambria" w:hAnsi="Algerian" w:cs="Cambria"/>
          <w:color w:val="FF0000"/>
          <w:sz w:val="36"/>
          <w:szCs w:val="36"/>
          <w:u w:val="single"/>
        </w:rPr>
      </w:pPr>
      <w:r w:rsidRPr="00824F42">
        <w:rPr>
          <w:rFonts w:ascii="Algerian" w:eastAsia="Cambria" w:hAnsi="Algerian" w:cs="Cambria"/>
          <w:color w:val="FF0000"/>
          <w:sz w:val="36"/>
          <w:szCs w:val="36"/>
          <w:u w:val="single"/>
        </w:rPr>
        <w:t>Program Schedule</w:t>
      </w:r>
    </w:p>
    <w:p w:rsidR="007610AC" w:rsidRDefault="007610AC">
      <w:pPr>
        <w:jc w:val="both"/>
        <w:rPr>
          <w:rFonts w:asciiTheme="majorHAnsi" w:eastAsia="Cambria" w:hAnsiTheme="majorHAnsi" w:cs="Cambria"/>
        </w:rPr>
      </w:pPr>
    </w:p>
    <w:tbl>
      <w:tblPr>
        <w:tblStyle w:val="MediumGrid1-Accent1"/>
        <w:tblpPr w:leftFromText="180" w:rightFromText="180" w:vertAnchor="text" w:horzAnchor="page" w:tblpX="1609" w:tblpY="87"/>
        <w:tblW w:w="9572" w:type="dxa"/>
        <w:tblLayout w:type="fixed"/>
        <w:tblLook w:val="0400" w:firstRow="0" w:lastRow="0" w:firstColumn="0" w:lastColumn="0" w:noHBand="0" w:noVBand="1"/>
      </w:tblPr>
      <w:tblGrid>
        <w:gridCol w:w="4221"/>
        <w:gridCol w:w="5351"/>
      </w:tblGrid>
      <w:tr w:rsidR="007610AC" w:rsidRPr="00824F42" w:rsidTr="00824F42">
        <w:trPr>
          <w:cnfStyle w:val="000000100000" w:firstRow="0" w:lastRow="0" w:firstColumn="0" w:lastColumn="0" w:oddVBand="0" w:evenVBand="0" w:oddHBand="1" w:evenHBand="0" w:firstRowFirstColumn="0" w:firstRowLastColumn="0" w:lastRowFirstColumn="0" w:lastRowLastColumn="0"/>
          <w:trHeight w:val="586"/>
        </w:trPr>
        <w:tc>
          <w:tcPr>
            <w:tcW w:w="4221" w:type="dxa"/>
          </w:tcPr>
          <w:p w:rsidR="007610AC" w:rsidRPr="00824F42" w:rsidRDefault="007610AC" w:rsidP="00824F42">
            <w:pPr>
              <w:jc w:val="both"/>
              <w:rPr>
                <w:rFonts w:asciiTheme="majorHAnsi" w:eastAsia="Cambria" w:hAnsiTheme="majorHAnsi" w:cs="Cambria"/>
                <w:sz w:val="26"/>
                <w:szCs w:val="26"/>
              </w:rPr>
            </w:pPr>
            <w:r w:rsidRPr="00824F42">
              <w:rPr>
                <w:rFonts w:asciiTheme="majorHAnsi" w:eastAsia="Cambria" w:hAnsiTheme="majorHAnsi" w:cs="Cambria"/>
                <w:sz w:val="26"/>
                <w:szCs w:val="26"/>
              </w:rPr>
              <w:t xml:space="preserve">4.30 to 5.00 pm </w:t>
            </w:r>
          </w:p>
        </w:tc>
        <w:tc>
          <w:tcPr>
            <w:tcW w:w="5351" w:type="dxa"/>
          </w:tcPr>
          <w:p w:rsidR="007610AC" w:rsidRPr="00824F42" w:rsidRDefault="007610AC" w:rsidP="00824F42">
            <w:pPr>
              <w:jc w:val="both"/>
              <w:rPr>
                <w:rFonts w:asciiTheme="majorHAnsi" w:eastAsia="Cambria" w:hAnsiTheme="majorHAnsi" w:cs="Cambria"/>
                <w:b/>
                <w:sz w:val="26"/>
                <w:szCs w:val="26"/>
              </w:rPr>
            </w:pPr>
            <w:r w:rsidRPr="00824F42">
              <w:rPr>
                <w:rFonts w:asciiTheme="majorHAnsi" w:eastAsia="Cambria" w:hAnsiTheme="majorHAnsi" w:cs="Cambria"/>
                <w:b/>
                <w:sz w:val="26"/>
                <w:szCs w:val="26"/>
              </w:rPr>
              <w:t>Registration and Networking</w:t>
            </w:r>
          </w:p>
        </w:tc>
      </w:tr>
      <w:tr w:rsidR="007610AC" w:rsidRPr="00824F42" w:rsidTr="00824F42">
        <w:trPr>
          <w:trHeight w:val="2283"/>
        </w:trPr>
        <w:tc>
          <w:tcPr>
            <w:tcW w:w="4221" w:type="dxa"/>
          </w:tcPr>
          <w:p w:rsidR="007610AC" w:rsidRPr="00824F42" w:rsidRDefault="007610AC" w:rsidP="00824F42">
            <w:pPr>
              <w:jc w:val="both"/>
              <w:rPr>
                <w:rFonts w:asciiTheme="majorHAnsi" w:eastAsia="Cambria" w:hAnsiTheme="majorHAnsi" w:cs="Cambria"/>
                <w:sz w:val="26"/>
                <w:szCs w:val="26"/>
              </w:rPr>
            </w:pPr>
            <w:r w:rsidRPr="00824F42">
              <w:rPr>
                <w:rFonts w:asciiTheme="majorHAnsi" w:eastAsia="Cambria" w:hAnsiTheme="majorHAnsi" w:cs="Cambria"/>
                <w:sz w:val="26"/>
                <w:szCs w:val="26"/>
              </w:rPr>
              <w:t xml:space="preserve">5.30 to 7.30 pm </w:t>
            </w:r>
          </w:p>
        </w:tc>
        <w:tc>
          <w:tcPr>
            <w:tcW w:w="5351" w:type="dxa"/>
          </w:tcPr>
          <w:p w:rsidR="007610AC" w:rsidRPr="00824F42" w:rsidRDefault="007610AC" w:rsidP="00824F42">
            <w:pPr>
              <w:jc w:val="both"/>
              <w:rPr>
                <w:rFonts w:asciiTheme="majorHAnsi" w:eastAsia="Cambria" w:hAnsiTheme="majorHAnsi" w:cs="Cambria"/>
                <w:b/>
                <w:sz w:val="26"/>
                <w:szCs w:val="26"/>
              </w:rPr>
            </w:pPr>
            <w:r w:rsidRPr="00824F42">
              <w:rPr>
                <w:rFonts w:asciiTheme="majorHAnsi" w:eastAsia="Cambria" w:hAnsiTheme="majorHAnsi" w:cs="Cambria"/>
                <w:b/>
                <w:sz w:val="26"/>
                <w:szCs w:val="26"/>
              </w:rPr>
              <w:t xml:space="preserve">Panel </w:t>
            </w:r>
          </w:p>
          <w:p w:rsidR="007610AC" w:rsidRPr="00824F42" w:rsidRDefault="007610AC" w:rsidP="00824F42">
            <w:pPr>
              <w:jc w:val="both"/>
              <w:rPr>
                <w:rFonts w:asciiTheme="majorHAnsi" w:eastAsia="Cambria" w:hAnsiTheme="majorHAnsi" w:cs="Cambria"/>
                <w:sz w:val="26"/>
                <w:szCs w:val="26"/>
              </w:rPr>
            </w:pPr>
          </w:p>
          <w:p w:rsidR="007610AC" w:rsidRPr="00824F42" w:rsidRDefault="007610AC" w:rsidP="00824F42">
            <w:pPr>
              <w:pStyle w:val="ListParagraph"/>
              <w:numPr>
                <w:ilvl w:val="0"/>
                <w:numId w:val="3"/>
              </w:numPr>
              <w:pBdr>
                <w:top w:val="nil"/>
                <w:left w:val="nil"/>
                <w:bottom w:val="nil"/>
                <w:right w:val="nil"/>
                <w:between w:val="nil"/>
              </w:pBdr>
              <w:jc w:val="both"/>
              <w:rPr>
                <w:rFonts w:asciiTheme="majorHAnsi" w:hAnsiTheme="majorHAnsi"/>
                <w:color w:val="000000"/>
                <w:sz w:val="26"/>
                <w:szCs w:val="26"/>
              </w:rPr>
            </w:pPr>
            <w:r w:rsidRPr="00824F42">
              <w:rPr>
                <w:rFonts w:asciiTheme="majorHAnsi" w:eastAsia="Cambria" w:hAnsiTheme="majorHAnsi" w:cs="Cambria"/>
                <w:color w:val="000000"/>
                <w:sz w:val="26"/>
                <w:szCs w:val="26"/>
              </w:rPr>
              <w:t xml:space="preserve">Adv. </w:t>
            </w:r>
            <w:proofErr w:type="spellStart"/>
            <w:r w:rsidRPr="00824F42">
              <w:rPr>
                <w:rFonts w:asciiTheme="majorHAnsi" w:eastAsia="Cambria" w:hAnsiTheme="majorHAnsi" w:cs="Cambria"/>
                <w:color w:val="000000"/>
                <w:sz w:val="26"/>
                <w:szCs w:val="26"/>
              </w:rPr>
              <w:t>Anandaday</w:t>
            </w:r>
            <w:proofErr w:type="spellEnd"/>
            <w:r w:rsidRPr="00824F42">
              <w:rPr>
                <w:rFonts w:asciiTheme="majorHAnsi" w:eastAsia="Cambria" w:hAnsiTheme="majorHAnsi" w:cs="Cambria"/>
                <w:color w:val="000000"/>
                <w:sz w:val="26"/>
                <w:szCs w:val="26"/>
              </w:rPr>
              <w:t xml:space="preserve"> Mishra </w:t>
            </w:r>
          </w:p>
          <w:p w:rsidR="007610AC" w:rsidRPr="00824F42" w:rsidRDefault="007610AC" w:rsidP="00824F42">
            <w:pPr>
              <w:pStyle w:val="ListParagraph"/>
              <w:pBdr>
                <w:top w:val="nil"/>
                <w:left w:val="nil"/>
                <w:bottom w:val="nil"/>
                <w:right w:val="nil"/>
                <w:between w:val="nil"/>
              </w:pBdr>
              <w:jc w:val="both"/>
              <w:rPr>
                <w:rFonts w:asciiTheme="majorHAnsi" w:hAnsiTheme="majorHAnsi"/>
                <w:color w:val="000000"/>
                <w:sz w:val="26"/>
                <w:szCs w:val="26"/>
              </w:rPr>
            </w:pPr>
            <w:r w:rsidRPr="00824F42">
              <w:rPr>
                <w:rFonts w:asciiTheme="majorHAnsi" w:eastAsia="Cambria" w:hAnsiTheme="majorHAnsi" w:cs="Cambria"/>
                <w:color w:val="000000"/>
                <w:sz w:val="26"/>
                <w:szCs w:val="26"/>
              </w:rPr>
              <w:t>Founder, AMLEGAL</w:t>
            </w:r>
          </w:p>
          <w:p w:rsidR="007610AC" w:rsidRPr="00824F42" w:rsidRDefault="007610AC" w:rsidP="00824F42">
            <w:pPr>
              <w:pStyle w:val="ListParagraph"/>
              <w:pBdr>
                <w:top w:val="nil"/>
                <w:left w:val="nil"/>
                <w:bottom w:val="nil"/>
                <w:right w:val="nil"/>
                <w:between w:val="nil"/>
              </w:pBdr>
              <w:jc w:val="both"/>
              <w:rPr>
                <w:rFonts w:asciiTheme="majorHAnsi" w:hAnsiTheme="majorHAnsi"/>
                <w:color w:val="000000"/>
                <w:sz w:val="26"/>
                <w:szCs w:val="26"/>
              </w:rPr>
            </w:pPr>
          </w:p>
          <w:p w:rsidR="007610AC" w:rsidRPr="00824F42" w:rsidRDefault="007610AC" w:rsidP="00824F42">
            <w:pPr>
              <w:pStyle w:val="ListParagraph"/>
              <w:pBdr>
                <w:top w:val="nil"/>
                <w:left w:val="nil"/>
                <w:bottom w:val="nil"/>
                <w:right w:val="nil"/>
                <w:between w:val="nil"/>
              </w:pBdr>
              <w:jc w:val="both"/>
              <w:rPr>
                <w:rFonts w:asciiTheme="majorHAnsi" w:hAnsiTheme="majorHAnsi"/>
                <w:color w:val="000000"/>
                <w:sz w:val="26"/>
                <w:szCs w:val="26"/>
              </w:rPr>
            </w:pPr>
          </w:p>
          <w:p w:rsidR="007610AC" w:rsidRPr="00824F42" w:rsidRDefault="00214911" w:rsidP="00824F42">
            <w:pPr>
              <w:pStyle w:val="ListParagraph"/>
              <w:numPr>
                <w:ilvl w:val="0"/>
                <w:numId w:val="3"/>
              </w:numPr>
              <w:pBdr>
                <w:top w:val="nil"/>
                <w:left w:val="nil"/>
                <w:bottom w:val="nil"/>
                <w:right w:val="nil"/>
                <w:between w:val="nil"/>
              </w:pBdr>
              <w:jc w:val="both"/>
              <w:rPr>
                <w:rFonts w:asciiTheme="majorHAnsi" w:hAnsiTheme="majorHAnsi"/>
                <w:color w:val="000000"/>
                <w:sz w:val="26"/>
                <w:szCs w:val="26"/>
              </w:rPr>
            </w:pPr>
            <w:r>
              <w:rPr>
                <w:rFonts w:asciiTheme="majorHAnsi" w:eastAsia="Cambria" w:hAnsiTheme="majorHAnsi" w:cs="Cambria"/>
                <w:color w:val="000000"/>
                <w:sz w:val="26"/>
                <w:szCs w:val="26"/>
              </w:rPr>
              <w:t>Mr</w:t>
            </w:r>
            <w:r w:rsidR="007610AC" w:rsidRPr="00824F42">
              <w:rPr>
                <w:rFonts w:asciiTheme="majorHAnsi" w:eastAsia="Cambria" w:hAnsiTheme="majorHAnsi" w:cs="Cambria"/>
                <w:color w:val="000000"/>
                <w:sz w:val="26"/>
                <w:szCs w:val="26"/>
              </w:rPr>
              <w:t xml:space="preserve">. </w:t>
            </w:r>
            <w:proofErr w:type="spellStart"/>
            <w:r w:rsidR="007610AC" w:rsidRPr="00824F42">
              <w:rPr>
                <w:rFonts w:asciiTheme="majorHAnsi" w:eastAsia="Cambria" w:hAnsiTheme="majorHAnsi" w:cs="Cambria"/>
                <w:color w:val="000000"/>
                <w:sz w:val="26"/>
                <w:szCs w:val="26"/>
              </w:rPr>
              <w:t>Sanjeev</w:t>
            </w:r>
            <w:proofErr w:type="spellEnd"/>
            <w:r w:rsidR="007610AC" w:rsidRPr="00824F42">
              <w:rPr>
                <w:rFonts w:asciiTheme="majorHAnsi" w:eastAsia="Cambria" w:hAnsiTheme="majorHAnsi" w:cs="Cambria"/>
                <w:color w:val="000000"/>
                <w:sz w:val="26"/>
                <w:szCs w:val="26"/>
              </w:rPr>
              <w:t xml:space="preserve"> </w:t>
            </w:r>
            <w:proofErr w:type="spellStart"/>
            <w:r w:rsidR="007610AC" w:rsidRPr="00824F42">
              <w:rPr>
                <w:rFonts w:asciiTheme="majorHAnsi" w:eastAsia="Cambria" w:hAnsiTheme="majorHAnsi" w:cs="Cambria"/>
                <w:color w:val="000000"/>
                <w:sz w:val="26"/>
                <w:szCs w:val="26"/>
              </w:rPr>
              <w:t>Pandey</w:t>
            </w:r>
            <w:proofErr w:type="spellEnd"/>
            <w:r w:rsidR="007610AC" w:rsidRPr="00824F42">
              <w:rPr>
                <w:rFonts w:asciiTheme="majorHAnsi" w:eastAsia="Cambria" w:hAnsiTheme="majorHAnsi" w:cs="Cambria"/>
                <w:color w:val="000000"/>
                <w:sz w:val="26"/>
                <w:szCs w:val="26"/>
              </w:rPr>
              <w:t xml:space="preserve"> </w:t>
            </w:r>
          </w:p>
          <w:p w:rsidR="007610AC" w:rsidRDefault="007610AC" w:rsidP="00824F42">
            <w:pPr>
              <w:pStyle w:val="ListParagraph"/>
              <w:rPr>
                <w:rFonts w:asciiTheme="majorHAnsi" w:eastAsia="Cambria" w:hAnsiTheme="majorHAnsi" w:cs="Cambria"/>
                <w:color w:val="000000"/>
                <w:sz w:val="26"/>
                <w:szCs w:val="26"/>
              </w:rPr>
            </w:pPr>
            <w:r w:rsidRPr="00824F42">
              <w:rPr>
                <w:rFonts w:asciiTheme="majorHAnsi" w:eastAsia="Cambria" w:hAnsiTheme="majorHAnsi" w:cs="Cambria"/>
                <w:color w:val="000000"/>
                <w:sz w:val="26"/>
                <w:szCs w:val="26"/>
              </w:rPr>
              <w:t>DGM (NCLT), State Bank of India</w:t>
            </w:r>
          </w:p>
          <w:p w:rsidR="00824F42" w:rsidRPr="00824F42" w:rsidRDefault="00824F42" w:rsidP="00824F42">
            <w:pPr>
              <w:pStyle w:val="ListParagraph"/>
              <w:rPr>
                <w:rFonts w:asciiTheme="majorHAnsi" w:hAnsiTheme="majorHAnsi"/>
                <w:color w:val="000000"/>
                <w:sz w:val="26"/>
                <w:szCs w:val="26"/>
              </w:rPr>
            </w:pPr>
          </w:p>
          <w:p w:rsidR="007610AC" w:rsidRPr="00824F42" w:rsidRDefault="007610AC" w:rsidP="00824F42">
            <w:pPr>
              <w:pStyle w:val="ListParagraph"/>
              <w:pBdr>
                <w:top w:val="nil"/>
                <w:left w:val="nil"/>
                <w:bottom w:val="nil"/>
                <w:right w:val="nil"/>
                <w:between w:val="nil"/>
              </w:pBdr>
              <w:jc w:val="both"/>
              <w:rPr>
                <w:rFonts w:asciiTheme="majorHAnsi" w:hAnsiTheme="majorHAnsi"/>
                <w:color w:val="000000"/>
                <w:sz w:val="26"/>
                <w:szCs w:val="26"/>
              </w:rPr>
            </w:pPr>
          </w:p>
          <w:p w:rsidR="007610AC" w:rsidRPr="00824F42" w:rsidRDefault="007610AC" w:rsidP="00824F42">
            <w:pPr>
              <w:pStyle w:val="ListParagraph"/>
              <w:numPr>
                <w:ilvl w:val="0"/>
                <w:numId w:val="3"/>
              </w:numPr>
              <w:pBdr>
                <w:top w:val="nil"/>
                <w:left w:val="nil"/>
                <w:bottom w:val="nil"/>
                <w:right w:val="nil"/>
                <w:between w:val="nil"/>
              </w:pBdr>
              <w:jc w:val="both"/>
              <w:rPr>
                <w:rFonts w:asciiTheme="majorHAnsi" w:hAnsiTheme="majorHAnsi"/>
                <w:color w:val="000000"/>
                <w:sz w:val="26"/>
                <w:szCs w:val="26"/>
              </w:rPr>
            </w:pPr>
            <w:r w:rsidRPr="00824F42">
              <w:rPr>
                <w:rFonts w:asciiTheme="majorHAnsi" w:eastAsia="Cambria" w:hAnsiTheme="majorHAnsi" w:cs="Cambria"/>
                <w:color w:val="000000"/>
                <w:sz w:val="26"/>
                <w:szCs w:val="26"/>
              </w:rPr>
              <w:t xml:space="preserve">CA </w:t>
            </w:r>
            <w:proofErr w:type="spellStart"/>
            <w:r w:rsidRPr="00824F42">
              <w:rPr>
                <w:rFonts w:asciiTheme="majorHAnsi" w:eastAsia="Cambria" w:hAnsiTheme="majorHAnsi" w:cs="Cambria"/>
                <w:color w:val="000000"/>
                <w:sz w:val="26"/>
                <w:szCs w:val="26"/>
              </w:rPr>
              <w:t>Snehal</w:t>
            </w:r>
            <w:proofErr w:type="spellEnd"/>
            <w:r w:rsidRPr="00824F42">
              <w:rPr>
                <w:rFonts w:asciiTheme="majorHAnsi" w:eastAsia="Cambria" w:hAnsiTheme="majorHAnsi" w:cs="Cambria"/>
                <w:color w:val="000000"/>
                <w:sz w:val="26"/>
                <w:szCs w:val="26"/>
              </w:rPr>
              <w:t xml:space="preserve"> </w:t>
            </w:r>
            <w:proofErr w:type="spellStart"/>
            <w:r w:rsidRPr="00824F42">
              <w:rPr>
                <w:rFonts w:asciiTheme="majorHAnsi" w:eastAsia="Cambria" w:hAnsiTheme="majorHAnsi" w:cs="Cambria"/>
                <w:color w:val="000000"/>
                <w:sz w:val="26"/>
                <w:szCs w:val="26"/>
              </w:rPr>
              <w:t>Kamdar</w:t>
            </w:r>
            <w:proofErr w:type="spellEnd"/>
          </w:p>
          <w:p w:rsidR="007610AC" w:rsidRPr="00824F42" w:rsidRDefault="007610AC" w:rsidP="00824F42">
            <w:pPr>
              <w:pStyle w:val="ListParagraph"/>
              <w:pBdr>
                <w:top w:val="nil"/>
                <w:left w:val="nil"/>
                <w:bottom w:val="nil"/>
                <w:right w:val="nil"/>
                <w:between w:val="nil"/>
              </w:pBdr>
              <w:jc w:val="both"/>
              <w:rPr>
                <w:rFonts w:asciiTheme="majorHAnsi" w:hAnsiTheme="majorHAnsi"/>
                <w:color w:val="000000"/>
                <w:sz w:val="26"/>
                <w:szCs w:val="26"/>
              </w:rPr>
            </w:pPr>
          </w:p>
        </w:tc>
      </w:tr>
      <w:tr w:rsidR="007610AC" w:rsidRPr="00824F42" w:rsidTr="00824F42">
        <w:trPr>
          <w:cnfStyle w:val="000000100000" w:firstRow="0" w:lastRow="0" w:firstColumn="0" w:lastColumn="0" w:oddVBand="0" w:evenVBand="0" w:oddHBand="1" w:evenHBand="0" w:firstRowFirstColumn="0" w:firstRowLastColumn="0" w:lastRowFirstColumn="0" w:lastRowLastColumn="0"/>
          <w:trHeight w:val="586"/>
        </w:trPr>
        <w:tc>
          <w:tcPr>
            <w:tcW w:w="4221" w:type="dxa"/>
          </w:tcPr>
          <w:p w:rsidR="007610AC" w:rsidRPr="00824F42" w:rsidRDefault="007610AC" w:rsidP="00824F42">
            <w:pPr>
              <w:jc w:val="both"/>
              <w:rPr>
                <w:rFonts w:asciiTheme="majorHAnsi" w:eastAsia="Cambria" w:hAnsiTheme="majorHAnsi" w:cs="Cambria"/>
                <w:sz w:val="26"/>
                <w:szCs w:val="26"/>
              </w:rPr>
            </w:pPr>
            <w:r w:rsidRPr="00824F42">
              <w:rPr>
                <w:rFonts w:asciiTheme="majorHAnsi" w:eastAsia="Cambria" w:hAnsiTheme="majorHAnsi" w:cs="Cambria"/>
                <w:sz w:val="26"/>
                <w:szCs w:val="26"/>
              </w:rPr>
              <w:t xml:space="preserve">7.30 to 8.00pm </w:t>
            </w:r>
          </w:p>
        </w:tc>
        <w:tc>
          <w:tcPr>
            <w:tcW w:w="5351" w:type="dxa"/>
          </w:tcPr>
          <w:p w:rsidR="007610AC" w:rsidRPr="00824F42" w:rsidRDefault="007610AC" w:rsidP="00824F42">
            <w:pPr>
              <w:jc w:val="both"/>
              <w:rPr>
                <w:rFonts w:asciiTheme="majorHAnsi" w:eastAsia="Cambria" w:hAnsiTheme="majorHAnsi" w:cs="Cambria"/>
                <w:sz w:val="26"/>
                <w:szCs w:val="26"/>
              </w:rPr>
            </w:pPr>
            <w:r w:rsidRPr="00824F42">
              <w:rPr>
                <w:rFonts w:asciiTheme="majorHAnsi" w:eastAsia="Cambria" w:hAnsiTheme="majorHAnsi" w:cs="Cambria"/>
                <w:sz w:val="26"/>
                <w:szCs w:val="26"/>
              </w:rPr>
              <w:t>Q&amp; A followed with Concluding Remarks</w:t>
            </w:r>
          </w:p>
        </w:tc>
      </w:tr>
    </w:tbl>
    <w:p w:rsidR="007610AC" w:rsidRDefault="007610AC">
      <w:pPr>
        <w:jc w:val="both"/>
        <w:rPr>
          <w:rFonts w:asciiTheme="majorHAnsi" w:eastAsia="Cambria" w:hAnsiTheme="majorHAnsi" w:cs="Cambria"/>
        </w:rPr>
      </w:pPr>
    </w:p>
    <w:p w:rsidR="007610AC" w:rsidRPr="007610AC" w:rsidRDefault="007610AC">
      <w:pPr>
        <w:jc w:val="both"/>
        <w:rPr>
          <w:rFonts w:asciiTheme="majorHAnsi" w:eastAsia="Cambria" w:hAnsiTheme="majorHAnsi" w:cs="Cambria"/>
        </w:rPr>
      </w:pPr>
    </w:p>
    <w:p w:rsidR="00C27390" w:rsidRPr="007610AC" w:rsidRDefault="00C27390">
      <w:pPr>
        <w:jc w:val="both"/>
        <w:rPr>
          <w:rFonts w:asciiTheme="majorHAnsi" w:eastAsia="Cambria" w:hAnsiTheme="majorHAnsi" w:cs="Cambria"/>
        </w:rPr>
      </w:pPr>
    </w:p>
    <w:p w:rsidR="00C27390" w:rsidRPr="007610AC" w:rsidRDefault="00C27390">
      <w:pPr>
        <w:jc w:val="both"/>
        <w:rPr>
          <w:rFonts w:asciiTheme="majorHAnsi" w:eastAsia="Cambria" w:hAnsiTheme="majorHAnsi" w:cs="Cambria"/>
        </w:rPr>
      </w:pPr>
    </w:p>
    <w:p w:rsidR="00C27390" w:rsidRPr="007610AC" w:rsidRDefault="00C27390">
      <w:pPr>
        <w:jc w:val="both"/>
        <w:rPr>
          <w:rFonts w:asciiTheme="majorHAnsi" w:eastAsia="Cambria" w:hAnsiTheme="majorHAnsi" w:cs="Cambria"/>
        </w:rPr>
      </w:pPr>
    </w:p>
    <w:sectPr w:rsidR="00C27390" w:rsidRPr="007610AC" w:rsidSect="007610AC">
      <w:headerReference w:type="even" r:id="rId10"/>
      <w:headerReference w:type="default" r:id="rId11"/>
      <w:footerReference w:type="even" r:id="rId12"/>
      <w:footerReference w:type="default" r:id="rId13"/>
      <w:headerReference w:type="first" r:id="rId14"/>
      <w:footerReference w:type="first" r:id="rId15"/>
      <w:pgSz w:w="12240" w:h="15840"/>
      <w:pgMar w:top="870" w:right="630" w:bottom="1170" w:left="720" w:header="27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5E" w:rsidRDefault="00AD355E">
      <w:r>
        <w:separator/>
      </w:r>
    </w:p>
  </w:endnote>
  <w:endnote w:type="continuationSeparator" w:id="0">
    <w:p w:rsidR="00AD355E" w:rsidRDefault="00AD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Segoe UI Symbol"/>
    <w:charset w:val="00"/>
    <w:family w:val="swiss"/>
    <w:pitch w:val="variable"/>
    <w:sig w:usb0="00000003" w:usb1="0200FDEE" w:usb2="03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0" w:rsidRDefault="00C2739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0" w:rsidRDefault="00C2739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0" w:rsidRDefault="00C273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5E" w:rsidRDefault="00AD355E">
      <w:r>
        <w:separator/>
      </w:r>
    </w:p>
  </w:footnote>
  <w:footnote w:type="continuationSeparator" w:id="0">
    <w:p w:rsidR="00AD355E" w:rsidRDefault="00AD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0" w:rsidRDefault="00C2739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0" w:rsidRDefault="008A5490">
    <w:pPr>
      <w:pBdr>
        <w:top w:val="nil"/>
        <w:left w:val="nil"/>
        <w:bottom w:val="nil"/>
        <w:right w:val="nil"/>
        <w:between w:val="nil"/>
      </w:pBdr>
      <w:tabs>
        <w:tab w:val="right" w:pos="9720"/>
      </w:tabs>
      <w:rPr>
        <w:color w:val="000000"/>
      </w:rPr>
    </w:pPr>
    <w:r>
      <w:rPr>
        <w:noProof/>
        <w:color w:val="000000"/>
      </w:rPr>
      <w:drawing>
        <wp:inline distT="0" distB="0" distL="0" distR="0" wp14:anchorId="32D9F5EC" wp14:editId="6EBC3114">
          <wp:extent cx="1552575" cy="5842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2575" cy="584200"/>
                  </a:xfrm>
                  <a:prstGeom prst="rect">
                    <a:avLst/>
                  </a:prstGeom>
                  <a:ln/>
                </pic:spPr>
              </pic:pic>
            </a:graphicData>
          </a:graphic>
        </wp:inline>
      </w:drawing>
    </w:r>
    <w:r>
      <w:rPr>
        <w:color w:val="000000"/>
      </w:rPr>
      <w:tab/>
    </w:r>
    <w:r w:rsidR="007610AC">
      <w:rPr>
        <w:noProof/>
        <w:color w:val="000000"/>
      </w:rPr>
      <w:drawing>
        <wp:inline distT="0" distB="0" distL="0" distR="0" wp14:anchorId="44B3BE02" wp14:editId="3E8D2260">
          <wp:extent cx="1967023" cy="475697"/>
          <wp:effectExtent l="0" t="0" r="0" b="635"/>
          <wp:docPr id="1" name="Picture 1" descr="C:\Users\Anita Naik\AppData\Local\Microsoft\Windows\Temporary Internet Files\Content.Outlook\CT6OL3H8\IMG-20190819-WA0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 Naik\AppData\Local\Microsoft\Windows\Temporary Internet Files\Content.Outlook\CT6OL3H8\IMG-20190819-WA0002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540" cy="47799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90" w:rsidRDefault="00C2739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A5F"/>
    <w:multiLevelType w:val="hybridMultilevel"/>
    <w:tmpl w:val="5EB6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C2318"/>
    <w:multiLevelType w:val="hybridMultilevel"/>
    <w:tmpl w:val="1DCC6AA6"/>
    <w:lvl w:ilvl="0" w:tplc="D36685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151D4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90"/>
    <w:rsid w:val="000E633E"/>
    <w:rsid w:val="00214911"/>
    <w:rsid w:val="007610AC"/>
    <w:rsid w:val="00824F42"/>
    <w:rsid w:val="008A5490"/>
    <w:rsid w:val="00974068"/>
    <w:rsid w:val="009B24E9"/>
    <w:rsid w:val="00A8281B"/>
    <w:rsid w:val="00A82DB6"/>
    <w:rsid w:val="00AD355E"/>
    <w:rsid w:val="00C27390"/>
    <w:rsid w:val="00C61C53"/>
    <w:rsid w:val="00FB59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3E62"/>
    <w:rPr>
      <w:color w:val="0000FF"/>
      <w:u w:val="single"/>
    </w:rPr>
  </w:style>
  <w:style w:type="paragraph" w:styleId="ListParagraph">
    <w:name w:val="List Paragraph"/>
    <w:basedOn w:val="Normal"/>
    <w:uiPriority w:val="34"/>
    <w:qFormat/>
    <w:rsid w:val="001D3E62"/>
    <w:pPr>
      <w:ind w:left="720"/>
      <w:contextualSpacing/>
    </w:pPr>
  </w:style>
  <w:style w:type="character" w:styleId="Strong">
    <w:name w:val="Strong"/>
    <w:basedOn w:val="DefaultParagraphFont"/>
    <w:qFormat/>
    <w:rsid w:val="001D3E62"/>
    <w:rPr>
      <w:b/>
      <w:bCs/>
    </w:rPr>
  </w:style>
  <w:style w:type="paragraph" w:styleId="Header">
    <w:name w:val="header"/>
    <w:basedOn w:val="Normal"/>
    <w:link w:val="HeaderChar"/>
    <w:uiPriority w:val="99"/>
    <w:unhideWhenUsed/>
    <w:rsid w:val="002B1AA3"/>
    <w:pPr>
      <w:tabs>
        <w:tab w:val="center" w:pos="4680"/>
        <w:tab w:val="right" w:pos="9360"/>
      </w:tabs>
    </w:pPr>
  </w:style>
  <w:style w:type="character" w:customStyle="1" w:styleId="HeaderChar">
    <w:name w:val="Header Char"/>
    <w:basedOn w:val="DefaultParagraphFont"/>
    <w:link w:val="Header"/>
    <w:uiPriority w:val="99"/>
    <w:rsid w:val="002B1AA3"/>
    <w:rPr>
      <w:rFonts w:ascii="Times New Roman" w:hAnsi="Times New Roman" w:cs="Times New Roman"/>
      <w:sz w:val="24"/>
      <w:szCs w:val="24"/>
    </w:rPr>
  </w:style>
  <w:style w:type="paragraph" w:styleId="Footer">
    <w:name w:val="footer"/>
    <w:basedOn w:val="Normal"/>
    <w:link w:val="FooterChar"/>
    <w:uiPriority w:val="99"/>
    <w:unhideWhenUsed/>
    <w:rsid w:val="002B1AA3"/>
    <w:pPr>
      <w:tabs>
        <w:tab w:val="center" w:pos="4680"/>
        <w:tab w:val="right" w:pos="9360"/>
      </w:tabs>
    </w:pPr>
  </w:style>
  <w:style w:type="character" w:customStyle="1" w:styleId="FooterChar">
    <w:name w:val="Footer Char"/>
    <w:basedOn w:val="DefaultParagraphFont"/>
    <w:link w:val="Footer"/>
    <w:uiPriority w:val="99"/>
    <w:rsid w:val="002B1AA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1AA3"/>
    <w:rPr>
      <w:rFonts w:ascii="Tahoma" w:hAnsi="Tahoma" w:cs="Tahoma"/>
      <w:sz w:val="16"/>
      <w:szCs w:val="16"/>
    </w:rPr>
  </w:style>
  <w:style w:type="character" w:customStyle="1" w:styleId="BalloonTextChar">
    <w:name w:val="Balloon Text Char"/>
    <w:basedOn w:val="DefaultParagraphFont"/>
    <w:link w:val="BalloonText"/>
    <w:uiPriority w:val="99"/>
    <w:semiHidden/>
    <w:rsid w:val="002B1AA3"/>
    <w:rPr>
      <w:rFonts w:ascii="Tahoma" w:hAnsi="Tahoma" w:cs="Tahoma"/>
      <w:sz w:val="16"/>
      <w:szCs w:val="16"/>
    </w:rPr>
  </w:style>
  <w:style w:type="table" w:styleId="TableGrid">
    <w:name w:val="Table Grid"/>
    <w:basedOn w:val="TableNormal"/>
    <w:uiPriority w:val="59"/>
    <w:rsid w:val="00177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610AC"/>
    <w:rPr>
      <w:rFonts w:asciiTheme="minorHAnsi" w:eastAsiaTheme="minorHAnsi" w:hAnsiTheme="minorHAnsi" w:cstheme="minorBidi"/>
      <w:sz w:val="22"/>
      <w:szCs w:val="22"/>
    </w:rPr>
  </w:style>
  <w:style w:type="table" w:styleId="MediumGrid1-Accent2">
    <w:name w:val="Medium Grid 1 Accent 2"/>
    <w:basedOn w:val="TableNormal"/>
    <w:uiPriority w:val="67"/>
    <w:rsid w:val="00824F4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824F4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3E62"/>
    <w:rPr>
      <w:color w:val="0000FF"/>
      <w:u w:val="single"/>
    </w:rPr>
  </w:style>
  <w:style w:type="paragraph" w:styleId="ListParagraph">
    <w:name w:val="List Paragraph"/>
    <w:basedOn w:val="Normal"/>
    <w:uiPriority w:val="34"/>
    <w:qFormat/>
    <w:rsid w:val="001D3E62"/>
    <w:pPr>
      <w:ind w:left="720"/>
      <w:contextualSpacing/>
    </w:pPr>
  </w:style>
  <w:style w:type="character" w:styleId="Strong">
    <w:name w:val="Strong"/>
    <w:basedOn w:val="DefaultParagraphFont"/>
    <w:qFormat/>
    <w:rsid w:val="001D3E62"/>
    <w:rPr>
      <w:b/>
      <w:bCs/>
    </w:rPr>
  </w:style>
  <w:style w:type="paragraph" w:styleId="Header">
    <w:name w:val="header"/>
    <w:basedOn w:val="Normal"/>
    <w:link w:val="HeaderChar"/>
    <w:uiPriority w:val="99"/>
    <w:unhideWhenUsed/>
    <w:rsid w:val="002B1AA3"/>
    <w:pPr>
      <w:tabs>
        <w:tab w:val="center" w:pos="4680"/>
        <w:tab w:val="right" w:pos="9360"/>
      </w:tabs>
    </w:pPr>
  </w:style>
  <w:style w:type="character" w:customStyle="1" w:styleId="HeaderChar">
    <w:name w:val="Header Char"/>
    <w:basedOn w:val="DefaultParagraphFont"/>
    <w:link w:val="Header"/>
    <w:uiPriority w:val="99"/>
    <w:rsid w:val="002B1AA3"/>
    <w:rPr>
      <w:rFonts w:ascii="Times New Roman" w:hAnsi="Times New Roman" w:cs="Times New Roman"/>
      <w:sz w:val="24"/>
      <w:szCs w:val="24"/>
    </w:rPr>
  </w:style>
  <w:style w:type="paragraph" w:styleId="Footer">
    <w:name w:val="footer"/>
    <w:basedOn w:val="Normal"/>
    <w:link w:val="FooterChar"/>
    <w:uiPriority w:val="99"/>
    <w:unhideWhenUsed/>
    <w:rsid w:val="002B1AA3"/>
    <w:pPr>
      <w:tabs>
        <w:tab w:val="center" w:pos="4680"/>
        <w:tab w:val="right" w:pos="9360"/>
      </w:tabs>
    </w:pPr>
  </w:style>
  <w:style w:type="character" w:customStyle="1" w:styleId="FooterChar">
    <w:name w:val="Footer Char"/>
    <w:basedOn w:val="DefaultParagraphFont"/>
    <w:link w:val="Footer"/>
    <w:uiPriority w:val="99"/>
    <w:rsid w:val="002B1AA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1AA3"/>
    <w:rPr>
      <w:rFonts w:ascii="Tahoma" w:hAnsi="Tahoma" w:cs="Tahoma"/>
      <w:sz w:val="16"/>
      <w:szCs w:val="16"/>
    </w:rPr>
  </w:style>
  <w:style w:type="character" w:customStyle="1" w:styleId="BalloonTextChar">
    <w:name w:val="Balloon Text Char"/>
    <w:basedOn w:val="DefaultParagraphFont"/>
    <w:link w:val="BalloonText"/>
    <w:uiPriority w:val="99"/>
    <w:semiHidden/>
    <w:rsid w:val="002B1AA3"/>
    <w:rPr>
      <w:rFonts w:ascii="Tahoma" w:hAnsi="Tahoma" w:cs="Tahoma"/>
      <w:sz w:val="16"/>
      <w:szCs w:val="16"/>
    </w:rPr>
  </w:style>
  <w:style w:type="table" w:styleId="TableGrid">
    <w:name w:val="Table Grid"/>
    <w:basedOn w:val="TableNormal"/>
    <w:uiPriority w:val="59"/>
    <w:rsid w:val="00177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610AC"/>
    <w:rPr>
      <w:rFonts w:asciiTheme="minorHAnsi" w:eastAsiaTheme="minorHAnsi" w:hAnsiTheme="minorHAnsi" w:cstheme="minorBidi"/>
      <w:sz w:val="22"/>
      <w:szCs w:val="22"/>
    </w:rPr>
  </w:style>
  <w:style w:type="table" w:styleId="MediumGrid1-Accent2">
    <w:name w:val="Medium Grid 1 Accent 2"/>
    <w:basedOn w:val="TableNormal"/>
    <w:uiPriority w:val="67"/>
    <w:rsid w:val="00824F4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824F4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mjo.in/CWYUw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Naik (Dy. Director-ERTF) IMC</dc:creator>
  <cp:lastModifiedBy>Anita Naik (Dy. Director-ERTF) IMC</cp:lastModifiedBy>
  <cp:revision>7</cp:revision>
  <dcterms:created xsi:type="dcterms:W3CDTF">2019-08-19T05:09:00Z</dcterms:created>
  <dcterms:modified xsi:type="dcterms:W3CDTF">2019-08-19T09:12:00Z</dcterms:modified>
</cp:coreProperties>
</file>